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30286" w14:textId="77777777" w:rsidR="002413AD" w:rsidRDefault="002D4D60" w:rsidP="002D4D60">
      <w:pPr>
        <w:jc w:val="center"/>
        <w:rPr>
          <w:rFonts w:ascii="Century Gothic" w:eastAsia="Times New Roman" w:hAnsi="Century Gothic" w:cs="Calibri"/>
          <w:b/>
          <w:sz w:val="28"/>
          <w:lang w:val="en-US" w:eastAsia="pt-BR"/>
        </w:rPr>
      </w:pPr>
      <w:bookmarkStart w:id="0" w:name="_GoBack"/>
      <w:bookmarkEnd w:id="0"/>
      <w:r w:rsidRPr="007444BF">
        <w:rPr>
          <w:rFonts w:ascii="Century Gothic" w:eastAsia="Times New Roman" w:hAnsi="Century Gothic" w:cs="Calibri"/>
          <w:b/>
          <w:sz w:val="28"/>
          <w:lang w:val="en-US" w:eastAsia="pt-BR"/>
        </w:rPr>
        <w:t>REGULAMENTO GERAL</w:t>
      </w:r>
    </w:p>
    <w:p w14:paraId="2BC095D8" w14:textId="43D35D67" w:rsidR="002D4D60" w:rsidRPr="007444BF" w:rsidRDefault="002D4D60" w:rsidP="002D4D60">
      <w:pPr>
        <w:jc w:val="center"/>
        <w:rPr>
          <w:rFonts w:ascii="Century Gothic" w:hAnsi="Century Gothic"/>
          <w:b/>
          <w:sz w:val="28"/>
          <w:lang w:val="en-US"/>
        </w:rPr>
      </w:pPr>
      <w:r w:rsidRPr="007444BF">
        <w:rPr>
          <w:rFonts w:ascii="Century Gothic" w:eastAsia="Times New Roman" w:hAnsi="Century Gothic" w:cs="Calibri"/>
          <w:b/>
          <w:sz w:val="28"/>
          <w:lang w:val="en-US" w:eastAsia="pt-BR"/>
        </w:rPr>
        <w:t xml:space="preserve">Fi INNOVATION AWARDS </w:t>
      </w:r>
      <w:r w:rsidR="002413AD">
        <w:rPr>
          <w:rFonts w:ascii="Century Gothic" w:eastAsia="Times New Roman" w:hAnsi="Century Gothic" w:cs="Calibri"/>
          <w:b/>
          <w:sz w:val="28"/>
          <w:lang w:val="en-US" w:eastAsia="pt-BR"/>
        </w:rPr>
        <w:t xml:space="preserve">POCKET </w:t>
      </w:r>
      <w:r w:rsidRPr="007444BF">
        <w:rPr>
          <w:rFonts w:ascii="Century Gothic" w:eastAsia="Times New Roman" w:hAnsi="Century Gothic" w:cs="Calibri"/>
          <w:b/>
          <w:sz w:val="28"/>
          <w:lang w:val="en-US" w:eastAsia="pt-BR"/>
        </w:rPr>
        <w:t>2</w:t>
      </w:r>
      <w:r>
        <w:rPr>
          <w:rFonts w:ascii="Century Gothic" w:eastAsia="Times New Roman" w:hAnsi="Century Gothic" w:cs="Calibri"/>
          <w:b/>
          <w:sz w:val="28"/>
          <w:lang w:val="en-US" w:eastAsia="pt-BR"/>
        </w:rPr>
        <w:t>020</w:t>
      </w:r>
    </w:p>
    <w:p w14:paraId="164142C2" w14:textId="77777777" w:rsidR="002D4D60" w:rsidRPr="007444BF" w:rsidRDefault="002D4D60" w:rsidP="002D4D60">
      <w:pPr>
        <w:rPr>
          <w:rFonts w:ascii="Century Gothic" w:hAnsi="Century Gothic"/>
          <w:lang w:val="en-US"/>
        </w:rPr>
      </w:pPr>
    </w:p>
    <w:p w14:paraId="60AAC44C" w14:textId="77777777" w:rsidR="002D4D60" w:rsidRPr="007444BF" w:rsidRDefault="002D4D60" w:rsidP="002D4D60">
      <w:pPr>
        <w:rPr>
          <w:rFonts w:ascii="Century Gothic" w:hAnsi="Century Gothic"/>
          <w:lang w:val="en-US"/>
        </w:rPr>
      </w:pPr>
    </w:p>
    <w:p w14:paraId="12397DD1" w14:textId="77777777" w:rsidR="002D4D60" w:rsidRPr="00AF1513" w:rsidRDefault="002D4D60" w:rsidP="002D4D60">
      <w:pPr>
        <w:pStyle w:val="PargrafodaLista"/>
        <w:numPr>
          <w:ilvl w:val="0"/>
          <w:numId w:val="1"/>
        </w:numPr>
        <w:spacing w:after="120" w:line="276" w:lineRule="auto"/>
        <w:ind w:left="714" w:hanging="357"/>
        <w:contextualSpacing w:val="0"/>
        <w:rPr>
          <w:rFonts w:ascii="Century Gothic" w:hAnsi="Century Gothic"/>
          <w:b/>
        </w:rPr>
      </w:pPr>
      <w:r w:rsidRPr="00AF1513">
        <w:rPr>
          <w:rFonts w:ascii="Century Gothic" w:hAnsi="Century Gothic"/>
          <w:b/>
        </w:rPr>
        <w:t>INTRODUÇÃO</w:t>
      </w:r>
      <w:r>
        <w:rPr>
          <w:rFonts w:ascii="Century Gothic" w:hAnsi="Century Gothic"/>
          <w:b/>
        </w:rPr>
        <w:t xml:space="preserve"> </w:t>
      </w:r>
    </w:p>
    <w:p w14:paraId="429C651C" w14:textId="77777777" w:rsidR="002D4D60" w:rsidRPr="00BC282B" w:rsidRDefault="002D4D60" w:rsidP="002D4D60">
      <w:pPr>
        <w:pStyle w:val="PargrafodaLista"/>
        <w:tabs>
          <w:tab w:val="left" w:pos="0"/>
        </w:tabs>
        <w:spacing w:line="276" w:lineRule="auto"/>
        <w:ind w:left="142"/>
        <w:rPr>
          <w:rFonts w:ascii="Century Gothic" w:hAnsi="Century Gothic"/>
          <w:bCs/>
          <w:sz w:val="22"/>
          <w:szCs w:val="22"/>
        </w:rPr>
      </w:pPr>
      <w:r w:rsidRPr="00BC282B">
        <w:rPr>
          <w:rFonts w:ascii="Century Gothic" w:hAnsi="Century Gothic"/>
          <w:bCs/>
          <w:sz w:val="22"/>
          <w:szCs w:val="22"/>
        </w:rPr>
        <w:t xml:space="preserve">O </w:t>
      </w:r>
      <w:r w:rsidRPr="00BC282B">
        <w:rPr>
          <w:rFonts w:ascii="Century Gothic" w:hAnsi="Century Gothic"/>
          <w:bCs/>
          <w:i/>
          <w:sz w:val="22"/>
          <w:szCs w:val="22"/>
        </w:rPr>
        <w:t>Fi Innovation Awards</w:t>
      </w:r>
      <w:r w:rsidRPr="00BC282B">
        <w:rPr>
          <w:rFonts w:ascii="Century Gothic" w:hAnsi="Century Gothic"/>
          <w:bCs/>
          <w:sz w:val="22"/>
          <w:szCs w:val="22"/>
        </w:rPr>
        <w:t xml:space="preserve"> é um prêmio tradicional de inovação na indústria de alimentos, bebidas, </w:t>
      </w:r>
      <w:r w:rsidRPr="00C03A00">
        <w:rPr>
          <w:rFonts w:ascii="Century Gothic" w:hAnsi="Century Gothic"/>
          <w:bCs/>
          <w:sz w:val="22"/>
          <w:szCs w:val="22"/>
        </w:rPr>
        <w:t>suplementos</w:t>
      </w:r>
      <w:r w:rsidRPr="00BC282B">
        <w:rPr>
          <w:rFonts w:ascii="Century Gothic" w:hAnsi="Century Gothic"/>
          <w:bCs/>
          <w:sz w:val="22"/>
          <w:szCs w:val="22"/>
        </w:rPr>
        <w:t xml:space="preserve"> e ingredientes com identidade própria, sendo uma premiação renomada e </w:t>
      </w:r>
      <w:r>
        <w:rPr>
          <w:rFonts w:ascii="Century Gothic" w:hAnsi="Century Gothic"/>
          <w:bCs/>
          <w:sz w:val="22"/>
          <w:szCs w:val="22"/>
        </w:rPr>
        <w:t>í</w:t>
      </w:r>
      <w:r w:rsidRPr="00BC282B">
        <w:rPr>
          <w:rFonts w:ascii="Century Gothic" w:hAnsi="Century Gothic"/>
          <w:bCs/>
          <w:sz w:val="22"/>
          <w:szCs w:val="22"/>
        </w:rPr>
        <w:t>ntegra, organizada pela Informa</w:t>
      </w:r>
      <w:r>
        <w:rPr>
          <w:rFonts w:ascii="Century Gothic" w:hAnsi="Century Gothic"/>
          <w:bCs/>
          <w:sz w:val="22"/>
          <w:szCs w:val="22"/>
        </w:rPr>
        <w:t xml:space="preserve"> Markets</w:t>
      </w:r>
      <w:r w:rsidRPr="00BC282B">
        <w:rPr>
          <w:rFonts w:ascii="Century Gothic" w:hAnsi="Century Gothic"/>
          <w:bCs/>
          <w:sz w:val="22"/>
          <w:szCs w:val="22"/>
        </w:rPr>
        <w:t xml:space="preserve">. </w:t>
      </w:r>
    </w:p>
    <w:p w14:paraId="04DFC721" w14:textId="77777777" w:rsidR="002D4D60" w:rsidRPr="00BC282B" w:rsidRDefault="002D4D60" w:rsidP="002D4D60">
      <w:pPr>
        <w:pStyle w:val="PargrafodaLista"/>
        <w:tabs>
          <w:tab w:val="left" w:pos="0"/>
        </w:tabs>
        <w:spacing w:line="276" w:lineRule="auto"/>
        <w:ind w:left="142"/>
        <w:rPr>
          <w:rFonts w:ascii="Century Gothic" w:hAnsi="Century Gothic"/>
          <w:bCs/>
          <w:sz w:val="22"/>
          <w:szCs w:val="22"/>
        </w:rPr>
      </w:pPr>
      <w:r w:rsidRPr="00BC282B">
        <w:rPr>
          <w:rFonts w:ascii="Century Gothic" w:hAnsi="Century Gothic"/>
          <w:bCs/>
          <w:sz w:val="22"/>
          <w:szCs w:val="22"/>
        </w:rPr>
        <w:t>O prêmio visa incentivar, prestigiar e celebrar as empresas e profissionais que investem tempo e recursos em P&amp;D, homenageando e estimulando a inovação, além de contribuir para o desenvolvimento da indústria.</w:t>
      </w:r>
    </w:p>
    <w:p w14:paraId="17E6FC4E" w14:textId="45137C8A" w:rsidR="002D4D60" w:rsidRPr="00BC282B" w:rsidRDefault="00F256E3" w:rsidP="002D4D60">
      <w:pPr>
        <w:pStyle w:val="PargrafodaLista"/>
        <w:tabs>
          <w:tab w:val="left" w:pos="0"/>
        </w:tabs>
        <w:spacing w:after="120" w:line="276" w:lineRule="auto"/>
        <w:ind w:left="142"/>
        <w:contextualSpacing w:val="0"/>
        <w:rPr>
          <w:rFonts w:ascii="Century Gothic" w:hAnsi="Century Gothic"/>
          <w:b/>
          <w:bCs/>
          <w:sz w:val="22"/>
          <w:szCs w:val="22"/>
        </w:rPr>
      </w:pPr>
      <w:r w:rsidRPr="003C2160">
        <w:rPr>
          <w:rFonts w:ascii="Century Gothic" w:hAnsi="Century Gothic"/>
          <w:bCs/>
          <w:sz w:val="22"/>
          <w:szCs w:val="22"/>
        </w:rPr>
        <w:t xml:space="preserve">Em 2020, será realizada a versão Pocket, devido ao cenário atual, </w:t>
      </w:r>
      <w:r w:rsidR="0032769D" w:rsidRPr="003C2160">
        <w:rPr>
          <w:rFonts w:ascii="Century Gothic" w:hAnsi="Century Gothic"/>
          <w:bCs/>
          <w:sz w:val="22"/>
          <w:szCs w:val="22"/>
        </w:rPr>
        <w:t xml:space="preserve">com os comitês julgadores </w:t>
      </w:r>
      <w:r w:rsidR="003C2160" w:rsidRPr="003C2160">
        <w:rPr>
          <w:rFonts w:ascii="Century Gothic" w:hAnsi="Century Gothic"/>
          <w:bCs/>
          <w:sz w:val="22"/>
          <w:szCs w:val="22"/>
        </w:rPr>
        <w:t>e cerimônia de premiação em ambientes virtuais.</w:t>
      </w:r>
    </w:p>
    <w:p w14:paraId="136A0279" w14:textId="77777777" w:rsidR="002D4D60" w:rsidRPr="00D678D1" w:rsidRDefault="002D4D60" w:rsidP="002D4D60">
      <w:pPr>
        <w:pStyle w:val="PargrafodaLista"/>
        <w:numPr>
          <w:ilvl w:val="0"/>
          <w:numId w:val="1"/>
        </w:numPr>
        <w:tabs>
          <w:tab w:val="left" w:pos="0"/>
        </w:tabs>
        <w:spacing w:before="240" w:after="120"/>
        <w:ind w:left="714" w:hanging="357"/>
        <w:contextualSpacing w:val="0"/>
        <w:rPr>
          <w:rFonts w:ascii="Century Gothic" w:hAnsi="Century Gothic"/>
          <w:b/>
        </w:rPr>
      </w:pPr>
      <w:r w:rsidRPr="00D678D1">
        <w:rPr>
          <w:rFonts w:ascii="Century Gothic" w:hAnsi="Century Gothic"/>
          <w:b/>
        </w:rPr>
        <w:t>QUEM PODE PARTICIPAR</w:t>
      </w:r>
    </w:p>
    <w:p w14:paraId="64ED9008" w14:textId="5A892EEC" w:rsidR="002D4D60" w:rsidRPr="00BC282B" w:rsidRDefault="002D4D60" w:rsidP="002D4D60">
      <w:pPr>
        <w:spacing w:line="276" w:lineRule="auto"/>
        <w:rPr>
          <w:rFonts w:ascii="Century Gothic" w:hAnsi="Century Gothic" w:cs="Calibri"/>
          <w:bCs/>
          <w:sz w:val="22"/>
          <w:szCs w:val="22"/>
        </w:rPr>
      </w:pPr>
      <w:r w:rsidRPr="00BC282B">
        <w:rPr>
          <w:rFonts w:ascii="Century Gothic" w:hAnsi="Century Gothic" w:cs="Calibri"/>
          <w:sz w:val="22"/>
          <w:szCs w:val="22"/>
        </w:rPr>
        <w:t>Empresas da indústria de</w:t>
      </w:r>
      <w:r w:rsidRPr="00BC282B">
        <w:rPr>
          <w:rFonts w:ascii="Century Gothic" w:hAnsi="Century Gothic" w:cs="Calibri"/>
          <w:b/>
          <w:sz w:val="22"/>
          <w:szCs w:val="22"/>
        </w:rPr>
        <w:t xml:space="preserve"> </w:t>
      </w:r>
      <w:r w:rsidRPr="00BC282B">
        <w:rPr>
          <w:rFonts w:ascii="Century Gothic" w:hAnsi="Century Gothic" w:cs="Calibri"/>
          <w:bCs/>
          <w:sz w:val="22"/>
          <w:szCs w:val="22"/>
        </w:rPr>
        <w:t>alimentos, bebidas</w:t>
      </w:r>
      <w:r w:rsidR="00F24726">
        <w:rPr>
          <w:rFonts w:ascii="Century Gothic" w:hAnsi="Century Gothic" w:cs="Calibri"/>
          <w:bCs/>
          <w:sz w:val="22"/>
          <w:szCs w:val="22"/>
        </w:rPr>
        <w:t xml:space="preserve"> </w:t>
      </w:r>
      <w:r w:rsidRPr="00BC282B">
        <w:rPr>
          <w:rFonts w:ascii="Century Gothic" w:hAnsi="Century Gothic" w:cs="Calibri"/>
          <w:bCs/>
          <w:sz w:val="22"/>
          <w:szCs w:val="22"/>
        </w:rPr>
        <w:t>e ingredientes, com as seguintes condições:</w:t>
      </w:r>
    </w:p>
    <w:p w14:paraId="08BB65F7" w14:textId="2CC7A166" w:rsidR="002D4D60" w:rsidRPr="00BC282B" w:rsidRDefault="002D4D60" w:rsidP="002D4D60">
      <w:pPr>
        <w:spacing w:line="276" w:lineRule="auto"/>
        <w:rPr>
          <w:rFonts w:ascii="Century Gothic" w:eastAsia="Calibri" w:hAnsi="Century Gothic" w:cs="Calibri"/>
          <w:sz w:val="22"/>
          <w:szCs w:val="22"/>
        </w:rPr>
      </w:pPr>
      <w:r w:rsidRPr="00BC282B">
        <w:rPr>
          <w:rFonts w:ascii="Century Gothic" w:eastAsia="Calibri" w:hAnsi="Century Gothic" w:cs="Calibri"/>
          <w:sz w:val="22"/>
          <w:szCs w:val="22"/>
        </w:rPr>
        <w:t xml:space="preserve">- O produto/ingrediente já deve ser aprovado e comercializado </w:t>
      </w:r>
      <w:r w:rsidRPr="00940A42">
        <w:rPr>
          <w:rFonts w:ascii="Century Gothic" w:eastAsia="Calibri" w:hAnsi="Century Gothic" w:cs="Calibri"/>
          <w:i/>
          <w:iCs/>
          <w:sz w:val="22"/>
          <w:szCs w:val="22"/>
        </w:rPr>
        <w:t xml:space="preserve">(para ingrediente, não necessariamente já vendido) </w:t>
      </w:r>
      <w:r w:rsidRPr="00BC282B">
        <w:rPr>
          <w:rFonts w:ascii="Century Gothic" w:eastAsia="Calibri" w:hAnsi="Century Gothic" w:cs="Calibri"/>
          <w:sz w:val="22"/>
          <w:szCs w:val="22"/>
        </w:rPr>
        <w:t>no Brasil;</w:t>
      </w:r>
    </w:p>
    <w:p w14:paraId="18436D27" w14:textId="4E85E6CD" w:rsidR="002D4D60" w:rsidRPr="00BC282B" w:rsidRDefault="002D4D60" w:rsidP="002D4D60">
      <w:pPr>
        <w:spacing w:after="200" w:line="276" w:lineRule="auto"/>
        <w:contextualSpacing/>
        <w:rPr>
          <w:rFonts w:ascii="Century Gothic" w:eastAsia="Calibri" w:hAnsi="Century Gothic" w:cs="Calibri"/>
          <w:b/>
          <w:sz w:val="22"/>
          <w:szCs w:val="22"/>
        </w:rPr>
      </w:pPr>
      <w:r w:rsidRPr="009E4F81">
        <w:rPr>
          <w:rFonts w:ascii="Century Gothic" w:eastAsia="Calibri" w:hAnsi="Century Gothic" w:cs="Calibri"/>
          <w:sz w:val="22"/>
          <w:szCs w:val="22"/>
        </w:rPr>
        <w:t xml:space="preserve">- O lançamento deve ter ocorrido entre o período de </w:t>
      </w:r>
      <w:r w:rsidRPr="009E4F81">
        <w:rPr>
          <w:rFonts w:ascii="Century Gothic" w:eastAsia="Calibri" w:hAnsi="Century Gothic" w:cs="Calibri"/>
          <w:b/>
          <w:sz w:val="22"/>
          <w:szCs w:val="22"/>
        </w:rPr>
        <w:t>1º de j</w:t>
      </w:r>
      <w:r w:rsidR="00D1464F">
        <w:rPr>
          <w:rFonts w:ascii="Century Gothic" w:eastAsia="Calibri" w:hAnsi="Century Gothic" w:cs="Calibri"/>
          <w:b/>
          <w:sz w:val="22"/>
          <w:szCs w:val="22"/>
        </w:rPr>
        <w:t>aneiro</w:t>
      </w:r>
      <w:r w:rsidRPr="009E4F81">
        <w:rPr>
          <w:rFonts w:ascii="Century Gothic" w:eastAsia="Calibri" w:hAnsi="Century Gothic" w:cs="Calibri"/>
          <w:b/>
          <w:sz w:val="22"/>
          <w:szCs w:val="22"/>
        </w:rPr>
        <w:t xml:space="preserve"> 20</w:t>
      </w:r>
      <w:r w:rsidR="009E66EE" w:rsidRPr="009E4F81">
        <w:rPr>
          <w:rFonts w:ascii="Century Gothic" w:eastAsia="Calibri" w:hAnsi="Century Gothic" w:cs="Calibri"/>
          <w:b/>
          <w:sz w:val="22"/>
          <w:szCs w:val="22"/>
        </w:rPr>
        <w:t>19</w:t>
      </w:r>
      <w:r w:rsidRPr="009E4F81">
        <w:rPr>
          <w:rFonts w:ascii="Century Gothic" w:eastAsia="Calibri" w:hAnsi="Century Gothic" w:cs="Calibri"/>
          <w:b/>
          <w:sz w:val="22"/>
          <w:szCs w:val="22"/>
        </w:rPr>
        <w:t xml:space="preserve"> a 30 de </w:t>
      </w:r>
      <w:r w:rsidR="00D1464F">
        <w:rPr>
          <w:rFonts w:ascii="Century Gothic" w:eastAsia="Calibri" w:hAnsi="Century Gothic" w:cs="Calibri"/>
          <w:b/>
          <w:sz w:val="22"/>
          <w:szCs w:val="22"/>
        </w:rPr>
        <w:t>novembro</w:t>
      </w:r>
      <w:r w:rsidRPr="009E4F81">
        <w:rPr>
          <w:rFonts w:ascii="Century Gothic" w:eastAsia="Calibri" w:hAnsi="Century Gothic" w:cs="Calibri"/>
          <w:b/>
          <w:sz w:val="22"/>
          <w:szCs w:val="22"/>
        </w:rPr>
        <w:t xml:space="preserve"> de 2020;</w:t>
      </w:r>
    </w:p>
    <w:p w14:paraId="6DBF4263" w14:textId="77777777" w:rsidR="002D4D60" w:rsidRPr="00BC282B" w:rsidRDefault="002D4D60" w:rsidP="002D4D60">
      <w:pPr>
        <w:spacing w:after="200" w:line="276" w:lineRule="auto"/>
        <w:contextualSpacing/>
        <w:rPr>
          <w:rFonts w:ascii="Century Gothic" w:eastAsia="Calibri" w:hAnsi="Century Gothic" w:cs="Calibri"/>
          <w:sz w:val="22"/>
          <w:szCs w:val="22"/>
        </w:rPr>
      </w:pPr>
      <w:r w:rsidRPr="00BC282B">
        <w:rPr>
          <w:rFonts w:ascii="Century Gothic" w:eastAsia="Calibri" w:hAnsi="Century Gothic" w:cs="Calibri"/>
          <w:sz w:val="22"/>
          <w:szCs w:val="22"/>
        </w:rPr>
        <w:t>- Cada empresa poderá concorrer com no máximo três inscrições; </w:t>
      </w:r>
    </w:p>
    <w:p w14:paraId="5D62CC45" w14:textId="5CF48CBA" w:rsidR="002D4D60" w:rsidRPr="00BC282B" w:rsidRDefault="002D4D60" w:rsidP="002D4D60">
      <w:pPr>
        <w:spacing w:after="200" w:line="276" w:lineRule="auto"/>
        <w:contextualSpacing/>
        <w:rPr>
          <w:rFonts w:ascii="Century Gothic" w:eastAsia="Calibri" w:hAnsi="Century Gothic" w:cs="Calibri"/>
          <w:sz w:val="22"/>
          <w:szCs w:val="22"/>
        </w:rPr>
      </w:pPr>
      <w:r w:rsidRPr="00BC282B">
        <w:rPr>
          <w:rFonts w:ascii="Century Gothic" w:eastAsia="Calibri" w:hAnsi="Century Gothic" w:cs="Calibri"/>
          <w:sz w:val="22"/>
          <w:szCs w:val="22"/>
        </w:rPr>
        <w:t xml:space="preserve">- O produto/ingrediente que já tenha participado de edições anteriores do </w:t>
      </w:r>
      <w:r w:rsidRPr="00BC282B">
        <w:rPr>
          <w:rFonts w:ascii="Century Gothic" w:eastAsia="Calibri" w:hAnsi="Century Gothic" w:cs="Calibri"/>
          <w:i/>
          <w:sz w:val="22"/>
          <w:szCs w:val="22"/>
        </w:rPr>
        <w:t>Fi Awards</w:t>
      </w:r>
      <w:r w:rsidRPr="00BC282B">
        <w:rPr>
          <w:rFonts w:ascii="Century Gothic" w:eastAsia="Calibri" w:hAnsi="Century Gothic" w:cs="Calibri"/>
          <w:sz w:val="22"/>
          <w:szCs w:val="22"/>
        </w:rPr>
        <w:t xml:space="preserve"> não serão aceitos nesta edição;</w:t>
      </w:r>
    </w:p>
    <w:p w14:paraId="32435A18" w14:textId="77777777" w:rsidR="002D4D60" w:rsidRDefault="002D4D60" w:rsidP="002D4D60">
      <w:pPr>
        <w:spacing w:after="120" w:line="276" w:lineRule="auto"/>
        <w:rPr>
          <w:rFonts w:ascii="Century Gothic" w:hAnsi="Century Gothic" w:cs="Calibri"/>
          <w:szCs w:val="22"/>
        </w:rPr>
      </w:pPr>
      <w:r w:rsidRPr="00BC282B">
        <w:rPr>
          <w:rFonts w:ascii="Century Gothic" w:hAnsi="Century Gothic" w:cs="Calibri"/>
          <w:sz w:val="22"/>
          <w:szCs w:val="22"/>
        </w:rPr>
        <w:t>- Para o produto que faça parte de uma família com versões de sabores distintos,</w:t>
      </w:r>
      <w:r w:rsidRPr="00BC282B">
        <w:rPr>
          <w:rFonts w:ascii="Century Gothic" w:hAnsi="Century Gothic" w:cs="Calibri"/>
          <w:color w:val="FF0000"/>
          <w:sz w:val="22"/>
          <w:szCs w:val="22"/>
        </w:rPr>
        <w:t xml:space="preserve"> </w:t>
      </w:r>
      <w:r w:rsidRPr="00BC282B">
        <w:rPr>
          <w:rFonts w:ascii="Century Gothic" w:hAnsi="Century Gothic" w:cs="Calibri"/>
          <w:sz w:val="22"/>
          <w:szCs w:val="22"/>
        </w:rPr>
        <w:t>linha de produtos com</w:t>
      </w:r>
      <w:r w:rsidRPr="00BC282B">
        <w:rPr>
          <w:rFonts w:ascii="Century Gothic" w:hAnsi="Century Gothic" w:cs="Calibri"/>
          <w:color w:val="FF0000"/>
          <w:sz w:val="22"/>
          <w:szCs w:val="22"/>
        </w:rPr>
        <w:t xml:space="preserve"> </w:t>
      </w:r>
      <w:r w:rsidRPr="00BC282B">
        <w:rPr>
          <w:rFonts w:ascii="Century Gothic" w:hAnsi="Century Gothic" w:cs="Calibri"/>
          <w:sz w:val="22"/>
          <w:szCs w:val="22"/>
        </w:rPr>
        <w:t>mais de um sabor, e cuja principal inovação não seja o sabor, consideraremos uma inscrição para toda a família de produtos.</w:t>
      </w:r>
      <w:r w:rsidRPr="00BC282B">
        <w:rPr>
          <w:rFonts w:ascii="Century Gothic" w:hAnsi="Century Gothic" w:cs="Calibri"/>
          <w:sz w:val="22"/>
          <w:szCs w:val="22"/>
        </w:rPr>
        <w:br/>
      </w:r>
    </w:p>
    <w:p w14:paraId="5CE41B31" w14:textId="77777777" w:rsidR="002D4D60" w:rsidRPr="00D678D1" w:rsidRDefault="002D4D60" w:rsidP="002D4D60">
      <w:pPr>
        <w:pStyle w:val="PargrafodaLista"/>
        <w:numPr>
          <w:ilvl w:val="0"/>
          <w:numId w:val="1"/>
        </w:numPr>
        <w:spacing w:after="120"/>
        <w:ind w:left="714" w:hanging="357"/>
        <w:contextualSpacing w:val="0"/>
        <w:rPr>
          <w:rFonts w:ascii="Century Gothic" w:hAnsi="Century Gothic"/>
          <w:b/>
        </w:rPr>
      </w:pPr>
      <w:r w:rsidRPr="00D678D1">
        <w:rPr>
          <w:rFonts w:ascii="Century Gothic" w:hAnsi="Century Gothic"/>
          <w:b/>
        </w:rPr>
        <w:t>POR QUE PARTICIPAR</w:t>
      </w:r>
    </w:p>
    <w:p w14:paraId="35F403CA" w14:textId="77777777" w:rsidR="002D4D60" w:rsidRPr="00BC282B" w:rsidRDefault="002D4D60" w:rsidP="002D4D60">
      <w:pPr>
        <w:spacing w:line="276" w:lineRule="auto"/>
        <w:jc w:val="both"/>
        <w:rPr>
          <w:rFonts w:ascii="Century Gothic" w:hAnsi="Century Gothic"/>
          <w:sz w:val="22"/>
          <w:szCs w:val="22"/>
        </w:rPr>
      </w:pPr>
      <w:r w:rsidRPr="00BC282B">
        <w:rPr>
          <w:rFonts w:ascii="Century Gothic" w:hAnsi="Century Gothic"/>
          <w:sz w:val="22"/>
          <w:szCs w:val="22"/>
        </w:rPr>
        <w:t xml:space="preserve">Alguns dos benefícios de participar do </w:t>
      </w:r>
      <w:r w:rsidRPr="00BC282B">
        <w:rPr>
          <w:rFonts w:ascii="Century Gothic" w:hAnsi="Century Gothic"/>
          <w:i/>
          <w:sz w:val="22"/>
          <w:szCs w:val="22"/>
        </w:rPr>
        <w:t>Fi Innovation Awards 20</w:t>
      </w:r>
      <w:r>
        <w:rPr>
          <w:rFonts w:ascii="Century Gothic" w:hAnsi="Century Gothic"/>
          <w:i/>
          <w:sz w:val="22"/>
          <w:szCs w:val="22"/>
        </w:rPr>
        <w:t>20</w:t>
      </w:r>
      <w:r w:rsidRPr="00BC282B">
        <w:rPr>
          <w:rFonts w:ascii="Century Gothic" w:hAnsi="Century Gothic"/>
          <w:i/>
          <w:sz w:val="22"/>
          <w:szCs w:val="22"/>
        </w:rPr>
        <w:t>:</w:t>
      </w:r>
    </w:p>
    <w:p w14:paraId="6D421FD1" w14:textId="6B3F77CC" w:rsidR="002D4D60" w:rsidRPr="00BC282B" w:rsidRDefault="002D4D60" w:rsidP="002D4D60">
      <w:pPr>
        <w:widowControl w:val="0"/>
        <w:autoSpaceDE w:val="0"/>
        <w:autoSpaceDN w:val="0"/>
        <w:adjustRightInd w:val="0"/>
        <w:spacing w:line="276" w:lineRule="auto"/>
        <w:jc w:val="both"/>
        <w:rPr>
          <w:rFonts w:ascii="Century Gothic" w:hAnsi="Century Gothic" w:cs="Times New Roman"/>
          <w:sz w:val="22"/>
          <w:szCs w:val="22"/>
        </w:rPr>
      </w:pPr>
      <w:r w:rsidRPr="00D1464F">
        <w:rPr>
          <w:rFonts w:ascii="Century Gothic" w:hAnsi="Century Gothic" w:cs="Century Gothic"/>
          <w:sz w:val="22"/>
          <w:szCs w:val="22"/>
        </w:rPr>
        <w:t>- Seu produto/ingrediente</w:t>
      </w:r>
      <w:r w:rsidRPr="00D1464F">
        <w:rPr>
          <w:rFonts w:ascii="Century Gothic" w:eastAsia="Calibri" w:hAnsi="Century Gothic" w:cs="Calibri"/>
          <w:sz w:val="22"/>
          <w:szCs w:val="22"/>
        </w:rPr>
        <w:t>/ alimentício</w:t>
      </w:r>
      <w:r w:rsidRPr="00D1464F">
        <w:rPr>
          <w:rFonts w:ascii="Century Gothic" w:hAnsi="Century Gothic" w:cs="Century Gothic"/>
          <w:sz w:val="22"/>
          <w:szCs w:val="22"/>
        </w:rPr>
        <w:t xml:space="preserve"> é reconhecido perante a indústria de alimentos</w:t>
      </w:r>
      <w:r w:rsidRPr="00D1464F">
        <w:rPr>
          <w:rFonts w:ascii="Century Gothic" w:hAnsi="Century Gothic" w:cs="Century Gothic"/>
          <w:strike/>
          <w:sz w:val="22"/>
          <w:szCs w:val="22"/>
        </w:rPr>
        <w:t xml:space="preserve">, </w:t>
      </w:r>
      <w:r w:rsidRPr="00D1464F">
        <w:rPr>
          <w:rFonts w:ascii="Century Gothic" w:hAnsi="Century Gothic" w:cs="Century Gothic"/>
          <w:sz w:val="22"/>
          <w:szCs w:val="22"/>
        </w:rPr>
        <w:t>e ingredientes;</w:t>
      </w:r>
    </w:p>
    <w:p w14:paraId="46228765" w14:textId="77777777" w:rsidR="002D4D60" w:rsidRPr="00BC282B" w:rsidRDefault="002D4D60" w:rsidP="0002541E">
      <w:pPr>
        <w:widowControl w:val="0"/>
        <w:autoSpaceDE w:val="0"/>
        <w:autoSpaceDN w:val="0"/>
        <w:adjustRightInd w:val="0"/>
        <w:spacing w:line="276" w:lineRule="auto"/>
        <w:rPr>
          <w:rFonts w:ascii="Century Gothic" w:hAnsi="Century Gothic" w:cs="Times New Roman"/>
          <w:sz w:val="22"/>
          <w:szCs w:val="22"/>
        </w:rPr>
      </w:pPr>
      <w:r w:rsidRPr="00BC282B">
        <w:rPr>
          <w:rFonts w:ascii="Century Gothic" w:hAnsi="Century Gothic" w:cs="Century Gothic"/>
          <w:sz w:val="22"/>
          <w:szCs w:val="22"/>
        </w:rPr>
        <w:t>- Os ganhadores e finalistas terão publicidade gratuita em veículos da FiSA, como site, e-mail marketing e mídia social;</w:t>
      </w:r>
    </w:p>
    <w:p w14:paraId="35B105F5" w14:textId="77777777" w:rsidR="002D4D60" w:rsidRPr="00BC282B" w:rsidRDefault="002D4D60" w:rsidP="002D4D60">
      <w:pPr>
        <w:spacing w:line="276" w:lineRule="auto"/>
        <w:jc w:val="both"/>
        <w:rPr>
          <w:rFonts w:ascii="Century Gothic" w:hAnsi="Century Gothic" w:cs="Calibri"/>
          <w:sz w:val="22"/>
          <w:szCs w:val="22"/>
        </w:rPr>
      </w:pPr>
      <w:r w:rsidRPr="00BC282B">
        <w:rPr>
          <w:rFonts w:ascii="Century Gothic" w:hAnsi="Century Gothic" w:cs="Calibri"/>
          <w:sz w:val="22"/>
          <w:szCs w:val="22"/>
        </w:rPr>
        <w:t xml:space="preserve">- Participação no </w:t>
      </w:r>
      <w:r w:rsidRPr="00BC282B">
        <w:rPr>
          <w:rFonts w:ascii="Century Gothic" w:hAnsi="Century Gothic" w:cs="Calibri"/>
          <w:i/>
          <w:sz w:val="22"/>
          <w:szCs w:val="22"/>
        </w:rPr>
        <w:t>press release</w:t>
      </w:r>
      <w:r w:rsidRPr="00BC282B">
        <w:rPr>
          <w:rFonts w:ascii="Century Gothic" w:hAnsi="Century Gothic" w:cs="Calibri"/>
          <w:sz w:val="22"/>
          <w:szCs w:val="22"/>
        </w:rPr>
        <w:t xml:space="preserve"> da </w:t>
      </w:r>
      <w:r w:rsidRPr="00BC282B">
        <w:rPr>
          <w:rFonts w:ascii="Century Gothic" w:hAnsi="Century Gothic" w:cs="Century Gothic"/>
          <w:sz w:val="22"/>
          <w:szCs w:val="22"/>
        </w:rPr>
        <w:t>FiSA</w:t>
      </w:r>
      <w:r w:rsidRPr="00BC282B">
        <w:rPr>
          <w:rFonts w:ascii="Century Gothic" w:hAnsi="Century Gothic" w:cs="Calibri"/>
          <w:sz w:val="22"/>
          <w:szCs w:val="22"/>
        </w:rPr>
        <w:t>;</w:t>
      </w:r>
    </w:p>
    <w:p w14:paraId="633E60CB" w14:textId="77777777" w:rsidR="002D4D60" w:rsidRPr="00BC282B" w:rsidRDefault="002D4D60" w:rsidP="002D4D60">
      <w:pPr>
        <w:spacing w:line="276" w:lineRule="auto"/>
        <w:jc w:val="both"/>
        <w:rPr>
          <w:rFonts w:ascii="Century Gothic" w:hAnsi="Century Gothic" w:cs="Calibri"/>
          <w:sz w:val="22"/>
          <w:szCs w:val="22"/>
        </w:rPr>
      </w:pPr>
      <w:r w:rsidRPr="00BC282B">
        <w:rPr>
          <w:rFonts w:ascii="Century Gothic" w:hAnsi="Century Gothic" w:cs="Calibri"/>
          <w:sz w:val="22"/>
          <w:szCs w:val="22"/>
        </w:rPr>
        <w:t xml:space="preserve">- Os ganhadores terão a possibilidade de utilizar o selo </w:t>
      </w:r>
      <w:r w:rsidRPr="00BC282B">
        <w:rPr>
          <w:rFonts w:ascii="Century Gothic" w:hAnsi="Century Gothic" w:cs="Calibri"/>
          <w:i/>
          <w:sz w:val="22"/>
          <w:szCs w:val="22"/>
        </w:rPr>
        <w:t xml:space="preserve">Fi Innovation Awards, </w:t>
      </w:r>
      <w:r w:rsidRPr="00BC282B">
        <w:rPr>
          <w:rFonts w:ascii="Century Gothic" w:hAnsi="Century Gothic" w:cs="Calibri"/>
          <w:sz w:val="22"/>
          <w:szCs w:val="22"/>
        </w:rPr>
        <w:t>perante aprovação da Informa</w:t>
      </w:r>
      <w:r>
        <w:rPr>
          <w:rFonts w:ascii="Century Gothic" w:hAnsi="Century Gothic" w:cs="Calibri"/>
          <w:sz w:val="22"/>
          <w:szCs w:val="22"/>
        </w:rPr>
        <w:t xml:space="preserve"> Markets</w:t>
      </w:r>
      <w:r w:rsidRPr="00BC282B">
        <w:rPr>
          <w:rFonts w:ascii="Century Gothic" w:hAnsi="Century Gothic" w:cs="Calibri"/>
          <w:sz w:val="22"/>
          <w:szCs w:val="22"/>
        </w:rPr>
        <w:t>, nas diversas formas de materiais e canais de comunicações para o mercado, bem como na</w:t>
      </w:r>
      <w:r w:rsidRPr="00BC282B">
        <w:rPr>
          <w:rFonts w:ascii="Century Gothic" w:hAnsi="Century Gothic" w:cs="Calibri"/>
          <w:color w:val="FF0000"/>
          <w:sz w:val="22"/>
          <w:szCs w:val="22"/>
        </w:rPr>
        <w:t xml:space="preserve"> </w:t>
      </w:r>
      <w:r w:rsidRPr="00BC282B">
        <w:rPr>
          <w:rFonts w:ascii="Century Gothic" w:hAnsi="Century Gothic" w:cs="Calibri"/>
          <w:sz w:val="22"/>
          <w:szCs w:val="22"/>
        </w:rPr>
        <w:t>embalagem do produto;</w:t>
      </w:r>
    </w:p>
    <w:p w14:paraId="005A0D01" w14:textId="77777777" w:rsidR="002D4D60" w:rsidRPr="00296A0C" w:rsidRDefault="002D4D60" w:rsidP="002D4D60">
      <w:pPr>
        <w:pStyle w:val="PargrafodaLista"/>
        <w:tabs>
          <w:tab w:val="left" w:pos="8222"/>
        </w:tabs>
        <w:spacing w:after="120" w:line="276" w:lineRule="auto"/>
        <w:ind w:left="142" w:right="-62" w:hanging="142"/>
        <w:contextualSpacing w:val="0"/>
        <w:jc w:val="both"/>
        <w:rPr>
          <w:rFonts w:ascii="Century Gothic" w:hAnsi="Century Gothic"/>
        </w:rPr>
      </w:pPr>
    </w:p>
    <w:p w14:paraId="19B1820F" w14:textId="77777777" w:rsidR="002D4D60" w:rsidRPr="00FF480A" w:rsidRDefault="002D4D60" w:rsidP="002D4D60">
      <w:pPr>
        <w:pStyle w:val="PargrafodaLista"/>
        <w:numPr>
          <w:ilvl w:val="0"/>
          <w:numId w:val="1"/>
        </w:numPr>
        <w:spacing w:after="120"/>
        <w:ind w:left="714" w:hanging="357"/>
        <w:contextualSpacing w:val="0"/>
        <w:rPr>
          <w:rFonts w:ascii="Century Gothic" w:hAnsi="Century Gothic"/>
          <w:b/>
        </w:rPr>
      </w:pPr>
      <w:r w:rsidRPr="00296A0C">
        <w:rPr>
          <w:rFonts w:ascii="Century Gothic" w:hAnsi="Century Gothic"/>
          <w:b/>
        </w:rPr>
        <w:t>CATEGORIAS</w:t>
      </w:r>
    </w:p>
    <w:p w14:paraId="4804AC5F" w14:textId="77777777" w:rsidR="00957889" w:rsidRDefault="002D4D60" w:rsidP="00957889">
      <w:pPr>
        <w:pStyle w:val="PargrafodaLista"/>
        <w:spacing w:after="120" w:line="276" w:lineRule="auto"/>
        <w:ind w:left="142"/>
        <w:contextualSpacing w:val="0"/>
        <w:jc w:val="both"/>
        <w:rPr>
          <w:rFonts w:ascii="Century Gothic" w:hAnsi="Century Gothic"/>
          <w:sz w:val="22"/>
          <w:szCs w:val="22"/>
        </w:rPr>
      </w:pPr>
      <w:r w:rsidRPr="00BC282B">
        <w:rPr>
          <w:rFonts w:ascii="Century Gothic" w:hAnsi="Century Gothic"/>
          <w:sz w:val="22"/>
          <w:szCs w:val="22"/>
        </w:rPr>
        <w:t xml:space="preserve">A </w:t>
      </w:r>
      <w:r w:rsidRPr="00BC282B">
        <w:rPr>
          <w:rFonts w:ascii="Century Gothic" w:hAnsi="Century Gothic" w:cs="Calibri"/>
          <w:i/>
          <w:sz w:val="22"/>
          <w:szCs w:val="22"/>
        </w:rPr>
        <w:t>Fi Innovation Awards</w:t>
      </w:r>
      <w:r w:rsidRPr="00BC282B">
        <w:rPr>
          <w:rFonts w:ascii="Century Gothic" w:hAnsi="Century Gothic"/>
          <w:i/>
          <w:sz w:val="22"/>
          <w:szCs w:val="22"/>
        </w:rPr>
        <w:t xml:space="preserve"> </w:t>
      </w:r>
      <w:r w:rsidR="00957889">
        <w:rPr>
          <w:rFonts w:ascii="Century Gothic" w:hAnsi="Century Gothic"/>
          <w:i/>
          <w:sz w:val="22"/>
          <w:szCs w:val="22"/>
        </w:rPr>
        <w:t xml:space="preserve">Pocket </w:t>
      </w:r>
      <w:r w:rsidRPr="00BC282B">
        <w:rPr>
          <w:rFonts w:ascii="Century Gothic" w:hAnsi="Century Gothic"/>
          <w:i/>
          <w:sz w:val="22"/>
          <w:szCs w:val="22"/>
        </w:rPr>
        <w:t>20</w:t>
      </w:r>
      <w:r>
        <w:rPr>
          <w:rFonts w:ascii="Century Gothic" w:hAnsi="Century Gothic"/>
          <w:i/>
          <w:sz w:val="22"/>
          <w:szCs w:val="22"/>
        </w:rPr>
        <w:t>20</w:t>
      </w:r>
      <w:r w:rsidRPr="00BC282B">
        <w:rPr>
          <w:rFonts w:ascii="Century Gothic" w:hAnsi="Century Gothic"/>
          <w:sz w:val="22"/>
          <w:szCs w:val="22"/>
        </w:rPr>
        <w:t xml:space="preserve"> conta com </w:t>
      </w:r>
      <w:r w:rsidR="00957889">
        <w:rPr>
          <w:rFonts w:ascii="Century Gothic" w:hAnsi="Century Gothic"/>
          <w:sz w:val="22"/>
          <w:szCs w:val="22"/>
        </w:rPr>
        <w:t>duas</w:t>
      </w:r>
      <w:r w:rsidRPr="00BC282B">
        <w:rPr>
          <w:rFonts w:ascii="Century Gothic" w:hAnsi="Century Gothic"/>
          <w:sz w:val="22"/>
          <w:szCs w:val="22"/>
        </w:rPr>
        <w:t xml:space="preserve"> categorias</w:t>
      </w:r>
      <w:r w:rsidR="00957889">
        <w:rPr>
          <w:rFonts w:ascii="Century Gothic" w:hAnsi="Century Gothic"/>
          <w:sz w:val="22"/>
          <w:szCs w:val="22"/>
        </w:rPr>
        <w:t>:</w:t>
      </w:r>
    </w:p>
    <w:p w14:paraId="4FA26FC8" w14:textId="77777777" w:rsidR="00957889" w:rsidRDefault="00957889" w:rsidP="00957889">
      <w:pPr>
        <w:pStyle w:val="PargrafodaLista"/>
        <w:spacing w:after="120" w:line="276" w:lineRule="auto"/>
        <w:ind w:left="142"/>
        <w:contextualSpacing w:val="0"/>
        <w:jc w:val="both"/>
        <w:rPr>
          <w:rFonts w:ascii="Century Gothic" w:hAnsi="Century Gothic"/>
          <w:b/>
          <w:bCs/>
          <w:sz w:val="22"/>
          <w:szCs w:val="22"/>
        </w:rPr>
      </w:pPr>
    </w:p>
    <w:p w14:paraId="5F75F98A" w14:textId="7CE84314" w:rsidR="002D4D60" w:rsidRPr="00BC282B" w:rsidRDefault="00A0526A" w:rsidP="00A0526A">
      <w:pPr>
        <w:pStyle w:val="PargrafodaLista"/>
        <w:spacing w:after="120" w:line="276" w:lineRule="auto"/>
        <w:ind w:left="142" w:firstLine="142"/>
        <w:contextualSpacing w:val="0"/>
        <w:jc w:val="both"/>
        <w:rPr>
          <w:rFonts w:ascii="Century Gothic" w:hAnsi="Century Gothic"/>
          <w:b/>
          <w:bCs/>
          <w:sz w:val="22"/>
          <w:szCs w:val="22"/>
        </w:rPr>
      </w:pPr>
      <w:r>
        <w:rPr>
          <w:rFonts w:ascii="Century Gothic" w:hAnsi="Century Gothic"/>
          <w:b/>
          <w:bCs/>
          <w:sz w:val="22"/>
          <w:szCs w:val="22"/>
        </w:rPr>
        <w:t xml:space="preserve">4.1. </w:t>
      </w:r>
      <w:r w:rsidR="002D4D60" w:rsidRPr="00BC282B">
        <w:rPr>
          <w:rFonts w:ascii="Century Gothic" w:hAnsi="Century Gothic"/>
          <w:b/>
          <w:bCs/>
          <w:sz w:val="22"/>
          <w:szCs w:val="22"/>
        </w:rPr>
        <w:t>Ingrediente Mais Inovador </w:t>
      </w:r>
    </w:p>
    <w:p w14:paraId="4BF3139A" w14:textId="77777777" w:rsidR="002D4D60" w:rsidRPr="00BC282B" w:rsidRDefault="002D4D60" w:rsidP="002D4D60">
      <w:pPr>
        <w:pStyle w:val="PargrafodaLista"/>
        <w:spacing w:line="276" w:lineRule="auto"/>
        <w:ind w:left="142" w:firstLine="142"/>
        <w:jc w:val="both"/>
        <w:rPr>
          <w:rFonts w:ascii="Century Gothic" w:hAnsi="Century Gothic"/>
          <w:bCs/>
          <w:sz w:val="22"/>
          <w:szCs w:val="22"/>
        </w:rPr>
      </w:pPr>
      <w:r w:rsidRPr="00BC282B">
        <w:rPr>
          <w:rFonts w:ascii="Century Gothic" w:hAnsi="Century Gothic"/>
          <w:bCs/>
          <w:sz w:val="22"/>
          <w:szCs w:val="22"/>
        </w:rPr>
        <w:lastRenderedPageBreak/>
        <w:t>• Inclui todas as classes de ingredientes para a indústria de alimentos e bebidas;</w:t>
      </w:r>
    </w:p>
    <w:p w14:paraId="4743C713" w14:textId="77777777" w:rsidR="002D4D60" w:rsidRPr="00BC282B" w:rsidRDefault="002D4D60" w:rsidP="002D4D60">
      <w:pPr>
        <w:pStyle w:val="PargrafodaLista"/>
        <w:spacing w:after="120" w:line="276" w:lineRule="auto"/>
        <w:ind w:left="142" w:firstLine="142"/>
        <w:contextualSpacing w:val="0"/>
        <w:jc w:val="both"/>
        <w:rPr>
          <w:rFonts w:ascii="Century Gothic" w:hAnsi="Century Gothic"/>
          <w:bCs/>
          <w:sz w:val="22"/>
          <w:szCs w:val="22"/>
        </w:rPr>
      </w:pPr>
      <w:r w:rsidRPr="00BC282B">
        <w:rPr>
          <w:rFonts w:ascii="Century Gothic" w:hAnsi="Century Gothic"/>
          <w:bCs/>
          <w:sz w:val="22"/>
          <w:szCs w:val="22"/>
        </w:rPr>
        <w:t>• Considera-se “mais inovador” no aspecto tecnológico, no processo produtivo, em relação ao custo de aplicação e quais benefícios proporcionam para o consumidor, entre outros.</w:t>
      </w:r>
    </w:p>
    <w:p w14:paraId="0E38EC5D" w14:textId="77777777" w:rsidR="002D4D60" w:rsidRPr="00BC282B" w:rsidRDefault="002D4D60" w:rsidP="002D4D60">
      <w:pPr>
        <w:pStyle w:val="PargrafodaLista"/>
        <w:spacing w:line="276" w:lineRule="auto"/>
        <w:ind w:left="142" w:firstLine="142"/>
        <w:jc w:val="both"/>
        <w:rPr>
          <w:rFonts w:ascii="Century Gothic" w:hAnsi="Century Gothic"/>
          <w:bCs/>
          <w:sz w:val="22"/>
          <w:szCs w:val="22"/>
        </w:rPr>
      </w:pPr>
      <w:r w:rsidRPr="00BC282B">
        <w:rPr>
          <w:rFonts w:ascii="Century Gothic" w:hAnsi="Century Gothic"/>
          <w:bCs/>
          <w:sz w:val="22"/>
          <w:szCs w:val="22"/>
        </w:rPr>
        <w:t>• Principais critérios utilizados na avaliação, com notas de 1 a 10 e pesos distintos:</w:t>
      </w:r>
    </w:p>
    <w:p w14:paraId="38D051B3" w14:textId="77777777" w:rsidR="002D4D60" w:rsidRPr="00A0526A" w:rsidRDefault="002D4D60" w:rsidP="002D4D60">
      <w:pPr>
        <w:numPr>
          <w:ilvl w:val="0"/>
          <w:numId w:val="14"/>
        </w:numPr>
        <w:spacing w:line="276" w:lineRule="auto"/>
        <w:jc w:val="both"/>
        <w:rPr>
          <w:rFonts w:ascii="Century Gothic" w:hAnsi="Century Gothic" w:cs="Calibri"/>
          <w:sz w:val="22"/>
          <w:szCs w:val="22"/>
        </w:rPr>
      </w:pPr>
      <w:r w:rsidRPr="00A0526A">
        <w:rPr>
          <w:rFonts w:ascii="Century Gothic" w:hAnsi="Century Gothic" w:cs="Calibri"/>
          <w:b/>
          <w:sz w:val="22"/>
          <w:szCs w:val="22"/>
        </w:rPr>
        <w:t>Regulatório:</w:t>
      </w:r>
      <w:r w:rsidRPr="00A0526A">
        <w:rPr>
          <w:rFonts w:ascii="Century Gothic" w:hAnsi="Century Gothic" w:cs="Calibri"/>
          <w:sz w:val="22"/>
          <w:szCs w:val="22"/>
        </w:rPr>
        <w:t xml:space="preserve"> Aprovação do órgão competente fiscalizador; </w:t>
      </w:r>
    </w:p>
    <w:p w14:paraId="2ADB166C" w14:textId="77777777" w:rsidR="002D4D60" w:rsidRPr="00BC282B" w:rsidRDefault="002D4D60" w:rsidP="002D4D60">
      <w:pPr>
        <w:numPr>
          <w:ilvl w:val="0"/>
          <w:numId w:val="14"/>
        </w:numPr>
        <w:spacing w:line="276" w:lineRule="auto"/>
        <w:jc w:val="both"/>
        <w:rPr>
          <w:rFonts w:ascii="Century Gothic" w:hAnsi="Century Gothic" w:cs="Calibri"/>
          <w:sz w:val="22"/>
          <w:szCs w:val="22"/>
        </w:rPr>
      </w:pPr>
      <w:r w:rsidRPr="00BC282B">
        <w:rPr>
          <w:rFonts w:ascii="Century Gothic" w:hAnsi="Century Gothic" w:cs="Calibri"/>
          <w:b/>
          <w:sz w:val="22"/>
          <w:szCs w:val="22"/>
        </w:rPr>
        <w:t xml:space="preserve">Técnica </w:t>
      </w:r>
      <w:r w:rsidRPr="00BC282B">
        <w:rPr>
          <w:rFonts w:ascii="Century Gothic" w:hAnsi="Century Gothic" w:cs="Calibri"/>
          <w:i/>
          <w:sz w:val="22"/>
          <w:szCs w:val="22"/>
        </w:rPr>
        <w:t>(peso 3)</w:t>
      </w:r>
      <w:r w:rsidRPr="00BC282B">
        <w:rPr>
          <w:rFonts w:ascii="Century Gothic" w:hAnsi="Century Gothic" w:cs="Calibri"/>
          <w:sz w:val="22"/>
          <w:szCs w:val="22"/>
        </w:rPr>
        <w:t xml:space="preserve">: inovação e originalidade nas características gerais do ingrediente; </w:t>
      </w:r>
    </w:p>
    <w:p w14:paraId="31F7F145" w14:textId="77777777" w:rsidR="002D4D60" w:rsidRPr="00BC282B" w:rsidRDefault="002D4D60" w:rsidP="002D4D60">
      <w:pPr>
        <w:numPr>
          <w:ilvl w:val="0"/>
          <w:numId w:val="14"/>
        </w:numPr>
        <w:spacing w:line="276" w:lineRule="auto"/>
        <w:jc w:val="both"/>
        <w:rPr>
          <w:rFonts w:ascii="Century Gothic" w:hAnsi="Century Gothic" w:cs="Calibri"/>
          <w:sz w:val="22"/>
          <w:szCs w:val="22"/>
        </w:rPr>
      </w:pPr>
      <w:r w:rsidRPr="00BC282B">
        <w:rPr>
          <w:rFonts w:ascii="Century Gothic" w:hAnsi="Century Gothic" w:cs="Calibri"/>
          <w:b/>
          <w:sz w:val="22"/>
          <w:szCs w:val="22"/>
        </w:rPr>
        <w:t xml:space="preserve">Aplicações em produtos </w:t>
      </w:r>
      <w:r w:rsidRPr="00BC282B">
        <w:rPr>
          <w:rFonts w:ascii="Century Gothic" w:hAnsi="Century Gothic" w:cs="Calibri"/>
          <w:i/>
          <w:sz w:val="22"/>
          <w:szCs w:val="22"/>
        </w:rPr>
        <w:t>(peso 2)</w:t>
      </w:r>
      <w:r w:rsidRPr="00BC282B">
        <w:rPr>
          <w:rFonts w:ascii="Century Gothic" w:hAnsi="Century Gothic" w:cs="Calibri"/>
          <w:sz w:val="22"/>
          <w:szCs w:val="22"/>
        </w:rPr>
        <w:t>: facilidade da aplicação, estabilidade em diferentes matrizes alimentícias;</w:t>
      </w:r>
    </w:p>
    <w:p w14:paraId="0FEFBB36" w14:textId="77777777" w:rsidR="002D4D60" w:rsidRPr="00BC282B" w:rsidRDefault="002D4D60" w:rsidP="002D4D60">
      <w:pPr>
        <w:numPr>
          <w:ilvl w:val="0"/>
          <w:numId w:val="14"/>
        </w:numPr>
        <w:spacing w:line="276" w:lineRule="auto"/>
        <w:jc w:val="both"/>
        <w:rPr>
          <w:rFonts w:ascii="Century Gothic" w:hAnsi="Century Gothic" w:cs="Calibri"/>
          <w:sz w:val="22"/>
          <w:szCs w:val="22"/>
        </w:rPr>
      </w:pPr>
      <w:r w:rsidRPr="00BC282B">
        <w:rPr>
          <w:rFonts w:ascii="Century Gothic" w:hAnsi="Century Gothic" w:cs="Calibri"/>
          <w:b/>
          <w:sz w:val="22"/>
          <w:szCs w:val="22"/>
        </w:rPr>
        <w:t xml:space="preserve">Benefícios para o consumidor </w:t>
      </w:r>
      <w:r w:rsidRPr="00BC282B">
        <w:rPr>
          <w:rFonts w:ascii="Century Gothic" w:hAnsi="Century Gothic" w:cs="Calibri"/>
          <w:i/>
          <w:sz w:val="22"/>
          <w:szCs w:val="22"/>
        </w:rPr>
        <w:t>(peso 1)</w:t>
      </w:r>
      <w:r w:rsidRPr="00BC282B">
        <w:rPr>
          <w:rFonts w:ascii="Century Gothic" w:hAnsi="Century Gothic" w:cs="Calibri"/>
          <w:sz w:val="22"/>
          <w:szCs w:val="22"/>
        </w:rPr>
        <w:t>: atratividade, praticidade, funcionalidade, saudabilidade, criatividade, entre outros;</w:t>
      </w:r>
    </w:p>
    <w:p w14:paraId="7AEDC39B" w14:textId="77777777" w:rsidR="002D4D60" w:rsidRPr="00BC282B" w:rsidRDefault="002D4D60" w:rsidP="002D4D60">
      <w:pPr>
        <w:numPr>
          <w:ilvl w:val="0"/>
          <w:numId w:val="14"/>
        </w:numPr>
        <w:spacing w:line="276" w:lineRule="auto"/>
        <w:jc w:val="both"/>
        <w:rPr>
          <w:rFonts w:ascii="Century Gothic" w:hAnsi="Century Gothic" w:cs="Calibri"/>
          <w:sz w:val="22"/>
          <w:szCs w:val="22"/>
        </w:rPr>
      </w:pPr>
      <w:r w:rsidRPr="00BC282B">
        <w:rPr>
          <w:rFonts w:ascii="Century Gothic" w:hAnsi="Century Gothic" w:cs="Calibri"/>
          <w:b/>
          <w:sz w:val="22"/>
          <w:szCs w:val="22"/>
        </w:rPr>
        <w:t xml:space="preserve">Processo Produtivo </w:t>
      </w:r>
      <w:r w:rsidRPr="00BC282B">
        <w:rPr>
          <w:rFonts w:ascii="Century Gothic" w:hAnsi="Century Gothic" w:cs="Calibri"/>
          <w:i/>
          <w:sz w:val="22"/>
          <w:szCs w:val="22"/>
        </w:rPr>
        <w:t>(peso 1)</w:t>
      </w:r>
      <w:r w:rsidRPr="00BC282B">
        <w:rPr>
          <w:rFonts w:ascii="Century Gothic" w:hAnsi="Century Gothic" w:cs="Calibri"/>
          <w:sz w:val="22"/>
          <w:szCs w:val="22"/>
        </w:rPr>
        <w:t>: tecnologias e eficiências de fabricação, redução de custos, grau de complexidade, qualidade;</w:t>
      </w:r>
    </w:p>
    <w:p w14:paraId="0E760BF8" w14:textId="77777777" w:rsidR="002D4D60" w:rsidRPr="00BC282B" w:rsidRDefault="002D4D60" w:rsidP="002D4D60">
      <w:pPr>
        <w:numPr>
          <w:ilvl w:val="0"/>
          <w:numId w:val="14"/>
        </w:numPr>
        <w:spacing w:line="276" w:lineRule="auto"/>
        <w:jc w:val="both"/>
        <w:rPr>
          <w:rFonts w:ascii="Century Gothic" w:hAnsi="Century Gothic" w:cs="Calibri"/>
          <w:sz w:val="22"/>
          <w:szCs w:val="22"/>
        </w:rPr>
      </w:pPr>
      <w:r w:rsidRPr="00BC282B">
        <w:rPr>
          <w:rFonts w:ascii="Century Gothic" w:hAnsi="Century Gothic" w:cs="Calibri"/>
          <w:b/>
          <w:sz w:val="22"/>
          <w:szCs w:val="22"/>
        </w:rPr>
        <w:t xml:space="preserve">Impacto econômico </w:t>
      </w:r>
      <w:r w:rsidRPr="00BC282B">
        <w:rPr>
          <w:rFonts w:ascii="Century Gothic" w:hAnsi="Century Gothic" w:cs="Calibri"/>
          <w:i/>
          <w:sz w:val="22"/>
          <w:szCs w:val="22"/>
        </w:rPr>
        <w:t>(peso 2)</w:t>
      </w:r>
      <w:r w:rsidRPr="00BC282B">
        <w:rPr>
          <w:rFonts w:ascii="Century Gothic" w:hAnsi="Century Gothic" w:cs="Calibri"/>
          <w:b/>
          <w:sz w:val="22"/>
          <w:szCs w:val="22"/>
        </w:rPr>
        <w:t>:</w:t>
      </w:r>
      <w:r w:rsidRPr="00BC282B">
        <w:rPr>
          <w:rFonts w:ascii="Century Gothic" w:hAnsi="Century Gothic" w:cs="Calibri"/>
          <w:sz w:val="22"/>
          <w:szCs w:val="22"/>
        </w:rPr>
        <w:t xml:space="preserve"> redução de custo na produção, relação custo X benefício, acessibilidade;</w:t>
      </w:r>
    </w:p>
    <w:p w14:paraId="61B5E9E8" w14:textId="77777777" w:rsidR="002D4D60" w:rsidRPr="00BC282B" w:rsidRDefault="002D4D60" w:rsidP="002D4D60">
      <w:pPr>
        <w:numPr>
          <w:ilvl w:val="0"/>
          <w:numId w:val="14"/>
        </w:numPr>
        <w:spacing w:after="120" w:line="276" w:lineRule="auto"/>
        <w:ind w:left="714" w:hanging="357"/>
        <w:jc w:val="both"/>
        <w:rPr>
          <w:rFonts w:ascii="Century Gothic" w:hAnsi="Century Gothic"/>
          <w:b/>
          <w:bCs/>
          <w:sz w:val="22"/>
          <w:szCs w:val="22"/>
        </w:rPr>
      </w:pPr>
      <w:r w:rsidRPr="00BC282B">
        <w:rPr>
          <w:rFonts w:ascii="Century Gothic" w:hAnsi="Century Gothic" w:cs="Calibri"/>
          <w:b/>
          <w:sz w:val="22"/>
          <w:szCs w:val="22"/>
        </w:rPr>
        <w:t xml:space="preserve">Sustentabilidade </w:t>
      </w:r>
      <w:r w:rsidRPr="00BC282B">
        <w:rPr>
          <w:rFonts w:ascii="Century Gothic" w:hAnsi="Century Gothic" w:cs="Calibri"/>
          <w:i/>
          <w:sz w:val="22"/>
          <w:szCs w:val="22"/>
        </w:rPr>
        <w:t>(peso 1)</w:t>
      </w:r>
      <w:r w:rsidRPr="00BC282B">
        <w:rPr>
          <w:rFonts w:ascii="Century Gothic" w:hAnsi="Century Gothic" w:cs="Calibri"/>
          <w:b/>
          <w:sz w:val="22"/>
          <w:szCs w:val="22"/>
        </w:rPr>
        <w:t xml:space="preserve">: </w:t>
      </w:r>
      <w:r w:rsidRPr="00BC282B">
        <w:rPr>
          <w:rFonts w:ascii="Century Gothic" w:hAnsi="Century Gothic" w:cs="Calibri"/>
          <w:sz w:val="22"/>
          <w:szCs w:val="22"/>
        </w:rPr>
        <w:t>originário de fontes/insumos naturais, orgânicos, que tenha relação com atividade econômica de produtores e/ou fornecedores de pequena escala de origem nacional ou internacional.</w:t>
      </w:r>
    </w:p>
    <w:p w14:paraId="0351B677" w14:textId="125FB67B" w:rsidR="002D4D60" w:rsidRPr="00BC282B" w:rsidRDefault="002D4D60" w:rsidP="002D4D60">
      <w:pPr>
        <w:pStyle w:val="PargrafodaLista"/>
        <w:spacing w:line="276" w:lineRule="auto"/>
        <w:jc w:val="both"/>
        <w:rPr>
          <w:rFonts w:ascii="Century Gothic" w:hAnsi="Century Gothic"/>
          <w:b/>
          <w:bCs/>
          <w:sz w:val="22"/>
          <w:szCs w:val="22"/>
        </w:rPr>
      </w:pPr>
      <w:r w:rsidRPr="00BC282B">
        <w:rPr>
          <w:rFonts w:ascii="Century Gothic" w:hAnsi="Century Gothic"/>
          <w:b/>
          <w:bCs/>
          <w:sz w:val="22"/>
          <w:szCs w:val="22"/>
        </w:rPr>
        <w:t>4.</w:t>
      </w:r>
      <w:r w:rsidR="00A0526A">
        <w:rPr>
          <w:rFonts w:ascii="Century Gothic" w:hAnsi="Century Gothic"/>
          <w:b/>
          <w:bCs/>
          <w:sz w:val="22"/>
          <w:szCs w:val="22"/>
        </w:rPr>
        <w:t>2</w:t>
      </w:r>
      <w:r w:rsidRPr="00BC282B">
        <w:rPr>
          <w:rFonts w:ascii="Century Gothic" w:hAnsi="Century Gothic"/>
          <w:b/>
          <w:bCs/>
          <w:sz w:val="22"/>
          <w:szCs w:val="22"/>
        </w:rPr>
        <w:t>. Produto Mais Inovador</w:t>
      </w:r>
    </w:p>
    <w:p w14:paraId="70D1AC06" w14:textId="77777777" w:rsidR="002D4D60" w:rsidRPr="00BC282B" w:rsidRDefault="002D4D60" w:rsidP="002D4D60">
      <w:pPr>
        <w:pStyle w:val="PargrafodaLista"/>
        <w:spacing w:line="276" w:lineRule="auto"/>
        <w:ind w:left="426"/>
        <w:jc w:val="both"/>
        <w:rPr>
          <w:rFonts w:ascii="Century Gothic" w:hAnsi="Century Gothic"/>
          <w:bCs/>
          <w:sz w:val="22"/>
          <w:szCs w:val="22"/>
        </w:rPr>
      </w:pPr>
      <w:r w:rsidRPr="00BC282B">
        <w:rPr>
          <w:rFonts w:ascii="Century Gothic" w:hAnsi="Century Gothic"/>
          <w:bCs/>
          <w:sz w:val="22"/>
          <w:szCs w:val="22"/>
        </w:rPr>
        <w:t>• Inclui</w:t>
      </w:r>
      <w:r w:rsidRPr="00BC282B">
        <w:rPr>
          <w:rFonts w:ascii="Century Gothic" w:hAnsi="Century Gothic"/>
          <w:b/>
          <w:bCs/>
          <w:sz w:val="22"/>
          <w:szCs w:val="22"/>
        </w:rPr>
        <w:t xml:space="preserve"> </w:t>
      </w:r>
      <w:r w:rsidRPr="00BC282B">
        <w:rPr>
          <w:rFonts w:ascii="Century Gothic" w:hAnsi="Century Gothic"/>
          <w:bCs/>
          <w:sz w:val="22"/>
          <w:szCs w:val="22"/>
        </w:rPr>
        <w:t>produto final ao consumidor, na apresentação de alimento e/ou bebida;</w:t>
      </w:r>
    </w:p>
    <w:p w14:paraId="36C1563F" w14:textId="07449C42" w:rsidR="002D4D60" w:rsidRPr="00BC282B" w:rsidRDefault="002D4D60" w:rsidP="002D4D60">
      <w:pPr>
        <w:pStyle w:val="PargrafodaLista"/>
        <w:spacing w:line="276" w:lineRule="auto"/>
        <w:ind w:left="426"/>
        <w:jc w:val="both"/>
        <w:rPr>
          <w:rFonts w:ascii="Century Gothic" w:hAnsi="Century Gothic"/>
          <w:b/>
          <w:bCs/>
          <w:sz w:val="22"/>
          <w:szCs w:val="22"/>
        </w:rPr>
      </w:pPr>
      <w:r w:rsidRPr="00BC282B">
        <w:rPr>
          <w:rFonts w:ascii="Century Gothic" w:hAnsi="Century Gothic"/>
          <w:bCs/>
          <w:sz w:val="22"/>
          <w:szCs w:val="22"/>
        </w:rPr>
        <w:t>•Considera-se “mais inovador” no</w:t>
      </w:r>
      <w:r w:rsidRPr="00BC282B">
        <w:rPr>
          <w:rFonts w:ascii="Century Gothic" w:hAnsi="Century Gothic"/>
          <w:bCs/>
          <w:color w:val="FF0000"/>
          <w:sz w:val="22"/>
          <w:szCs w:val="22"/>
        </w:rPr>
        <w:t xml:space="preserve"> </w:t>
      </w:r>
      <w:r w:rsidRPr="00BC282B">
        <w:rPr>
          <w:rFonts w:ascii="Century Gothic" w:hAnsi="Century Gothic"/>
          <w:bCs/>
          <w:sz w:val="22"/>
          <w:szCs w:val="22"/>
        </w:rPr>
        <w:t>aspecto técnico, produtivo, apresentação/embalagem, custo, praticidade e benefícios gerais para o consumidor, entre outros;</w:t>
      </w:r>
    </w:p>
    <w:p w14:paraId="3216873A" w14:textId="77777777" w:rsidR="002D4D60" w:rsidRPr="00BC282B" w:rsidRDefault="002D4D60" w:rsidP="002D4D60">
      <w:pPr>
        <w:pStyle w:val="PargrafodaLista"/>
        <w:spacing w:line="276" w:lineRule="auto"/>
        <w:ind w:left="142" w:firstLine="142"/>
        <w:jc w:val="both"/>
        <w:rPr>
          <w:rFonts w:ascii="Century Gothic" w:hAnsi="Century Gothic"/>
          <w:bCs/>
          <w:sz w:val="22"/>
          <w:szCs w:val="22"/>
        </w:rPr>
      </w:pPr>
      <w:r w:rsidRPr="00BC282B">
        <w:rPr>
          <w:rFonts w:ascii="Century Gothic" w:hAnsi="Century Gothic"/>
          <w:bCs/>
          <w:sz w:val="22"/>
          <w:szCs w:val="22"/>
        </w:rPr>
        <w:t>• Principais critérios utilizados na avaliação, com notas de 1 a 10 e pesos distintos:</w:t>
      </w:r>
    </w:p>
    <w:p w14:paraId="254E9BD5" w14:textId="77777777" w:rsidR="002D4D60" w:rsidRPr="00A0526A" w:rsidRDefault="002D4D60" w:rsidP="002D4D60">
      <w:pPr>
        <w:numPr>
          <w:ilvl w:val="0"/>
          <w:numId w:val="14"/>
        </w:numPr>
        <w:spacing w:line="276" w:lineRule="auto"/>
        <w:jc w:val="both"/>
        <w:rPr>
          <w:rFonts w:ascii="Century Gothic" w:hAnsi="Century Gothic" w:cs="Calibri"/>
          <w:sz w:val="22"/>
          <w:szCs w:val="22"/>
        </w:rPr>
      </w:pPr>
      <w:r w:rsidRPr="00A0526A">
        <w:rPr>
          <w:rStyle w:val="hps"/>
          <w:rFonts w:ascii="Century Gothic" w:hAnsi="Century Gothic" w:cs="Calibri"/>
          <w:b/>
          <w:sz w:val="22"/>
          <w:szCs w:val="22"/>
        </w:rPr>
        <w:t>Regulatório:</w:t>
      </w:r>
      <w:r w:rsidRPr="00A0526A">
        <w:rPr>
          <w:rStyle w:val="hps"/>
          <w:rFonts w:ascii="Century Gothic" w:hAnsi="Century Gothic" w:cs="Calibri"/>
          <w:sz w:val="22"/>
          <w:szCs w:val="22"/>
        </w:rPr>
        <w:t xml:space="preserve"> </w:t>
      </w:r>
      <w:r w:rsidRPr="00A0526A">
        <w:rPr>
          <w:rFonts w:ascii="Century Gothic" w:hAnsi="Century Gothic" w:cs="Calibri"/>
          <w:sz w:val="22"/>
          <w:szCs w:val="22"/>
        </w:rPr>
        <w:t xml:space="preserve">Aprovação do órgão competente fiscalizador; </w:t>
      </w:r>
    </w:p>
    <w:p w14:paraId="53BCF319" w14:textId="77777777" w:rsidR="002D4D60" w:rsidRPr="00BC282B" w:rsidRDefault="002D4D60" w:rsidP="002D4D60">
      <w:pPr>
        <w:numPr>
          <w:ilvl w:val="0"/>
          <w:numId w:val="14"/>
        </w:numPr>
        <w:spacing w:line="276" w:lineRule="auto"/>
        <w:jc w:val="both"/>
        <w:rPr>
          <w:rFonts w:ascii="Century Gothic" w:hAnsi="Century Gothic" w:cs="Calibri"/>
          <w:sz w:val="22"/>
          <w:szCs w:val="22"/>
        </w:rPr>
      </w:pPr>
      <w:r w:rsidRPr="00BC282B">
        <w:rPr>
          <w:rFonts w:ascii="Century Gothic" w:hAnsi="Century Gothic" w:cs="Calibri"/>
          <w:b/>
          <w:sz w:val="22"/>
          <w:szCs w:val="22"/>
        </w:rPr>
        <w:t xml:space="preserve">Técnica </w:t>
      </w:r>
      <w:r w:rsidRPr="00BC282B">
        <w:rPr>
          <w:rFonts w:ascii="Century Gothic" w:hAnsi="Century Gothic" w:cs="Calibri"/>
          <w:i/>
          <w:sz w:val="22"/>
          <w:szCs w:val="22"/>
        </w:rPr>
        <w:t>(Peso 3)</w:t>
      </w:r>
      <w:r w:rsidRPr="00BC282B">
        <w:rPr>
          <w:rFonts w:ascii="Century Gothic" w:hAnsi="Century Gothic" w:cs="Calibri"/>
          <w:sz w:val="22"/>
          <w:szCs w:val="22"/>
        </w:rPr>
        <w:t xml:space="preserve">: inovação e originalidade nas características gerais do produto; </w:t>
      </w:r>
    </w:p>
    <w:p w14:paraId="12C6F32E" w14:textId="77777777" w:rsidR="002D4D60" w:rsidRPr="00BC282B" w:rsidRDefault="002D4D60" w:rsidP="002D4D60">
      <w:pPr>
        <w:numPr>
          <w:ilvl w:val="0"/>
          <w:numId w:val="14"/>
        </w:numPr>
        <w:spacing w:line="276" w:lineRule="auto"/>
        <w:jc w:val="both"/>
        <w:rPr>
          <w:rFonts w:ascii="Century Gothic" w:hAnsi="Century Gothic" w:cs="Calibri"/>
          <w:sz w:val="22"/>
          <w:szCs w:val="22"/>
        </w:rPr>
      </w:pPr>
      <w:r w:rsidRPr="00BC282B">
        <w:rPr>
          <w:rFonts w:ascii="Century Gothic" w:hAnsi="Century Gothic" w:cs="Calibri"/>
          <w:b/>
          <w:sz w:val="22"/>
          <w:szCs w:val="22"/>
        </w:rPr>
        <w:t xml:space="preserve">Benefícios para o consumidor </w:t>
      </w:r>
      <w:r w:rsidRPr="00BC282B">
        <w:rPr>
          <w:rFonts w:ascii="Century Gothic" w:hAnsi="Century Gothic" w:cs="Calibri"/>
          <w:i/>
          <w:sz w:val="22"/>
          <w:szCs w:val="22"/>
        </w:rPr>
        <w:t>(Peso 3)</w:t>
      </w:r>
      <w:r w:rsidRPr="00BC282B">
        <w:rPr>
          <w:rFonts w:ascii="Century Gothic" w:hAnsi="Century Gothic" w:cs="Calibri"/>
          <w:sz w:val="22"/>
          <w:szCs w:val="22"/>
        </w:rPr>
        <w:t>: atratividade, praticidade, funcionalidade, saudabilidade, criatividade, direcionamento claro ao consumidor/ público alvo, entre outros;</w:t>
      </w:r>
    </w:p>
    <w:p w14:paraId="756BF12B" w14:textId="77777777" w:rsidR="002D4D60" w:rsidRPr="00BC282B" w:rsidRDefault="002D4D60" w:rsidP="002D4D60">
      <w:pPr>
        <w:numPr>
          <w:ilvl w:val="0"/>
          <w:numId w:val="14"/>
        </w:numPr>
        <w:spacing w:line="276" w:lineRule="auto"/>
        <w:jc w:val="both"/>
        <w:rPr>
          <w:rFonts w:ascii="Century Gothic" w:hAnsi="Century Gothic" w:cs="Calibri"/>
          <w:sz w:val="22"/>
          <w:szCs w:val="22"/>
        </w:rPr>
      </w:pPr>
      <w:r w:rsidRPr="00BC282B">
        <w:rPr>
          <w:rFonts w:ascii="Century Gothic" w:hAnsi="Century Gothic" w:cs="Calibri"/>
          <w:b/>
          <w:sz w:val="22"/>
          <w:szCs w:val="22"/>
        </w:rPr>
        <w:t xml:space="preserve">Embalagem </w:t>
      </w:r>
      <w:r w:rsidRPr="00BC282B">
        <w:rPr>
          <w:rFonts w:ascii="Century Gothic" w:hAnsi="Century Gothic" w:cs="Calibri"/>
          <w:i/>
          <w:sz w:val="22"/>
          <w:szCs w:val="22"/>
        </w:rPr>
        <w:t>(Peso 1)</w:t>
      </w:r>
      <w:r w:rsidRPr="00BC282B">
        <w:rPr>
          <w:rFonts w:ascii="Century Gothic" w:hAnsi="Century Gothic" w:cs="Calibri"/>
          <w:sz w:val="22"/>
          <w:szCs w:val="22"/>
        </w:rPr>
        <w:t>: comunicação da inovação e originalidade, forma, material, processo;</w:t>
      </w:r>
    </w:p>
    <w:p w14:paraId="490FE712" w14:textId="77777777" w:rsidR="002D4D60" w:rsidRPr="00BC282B" w:rsidRDefault="002D4D60" w:rsidP="002D4D60">
      <w:pPr>
        <w:numPr>
          <w:ilvl w:val="0"/>
          <w:numId w:val="14"/>
        </w:numPr>
        <w:spacing w:line="276" w:lineRule="auto"/>
        <w:jc w:val="both"/>
        <w:rPr>
          <w:rFonts w:ascii="Century Gothic" w:hAnsi="Century Gothic" w:cs="Calibri"/>
          <w:sz w:val="22"/>
          <w:szCs w:val="22"/>
        </w:rPr>
      </w:pPr>
      <w:r w:rsidRPr="00BC282B">
        <w:rPr>
          <w:rFonts w:ascii="Century Gothic" w:hAnsi="Century Gothic" w:cs="Calibri"/>
          <w:b/>
          <w:sz w:val="22"/>
          <w:szCs w:val="22"/>
        </w:rPr>
        <w:t xml:space="preserve">Processo Produtivo </w:t>
      </w:r>
      <w:r w:rsidRPr="00BC282B">
        <w:rPr>
          <w:rFonts w:ascii="Century Gothic" w:hAnsi="Century Gothic" w:cs="Calibri"/>
          <w:i/>
          <w:sz w:val="22"/>
          <w:szCs w:val="22"/>
        </w:rPr>
        <w:t>(Peso 1)</w:t>
      </w:r>
      <w:r w:rsidRPr="00BC282B">
        <w:rPr>
          <w:rFonts w:ascii="Century Gothic" w:hAnsi="Century Gothic" w:cs="Calibri"/>
          <w:sz w:val="22"/>
          <w:szCs w:val="22"/>
        </w:rPr>
        <w:t>: tecnologias e eficiências de fabricação, redução de custos, grau de complexidade, qualidade;</w:t>
      </w:r>
    </w:p>
    <w:p w14:paraId="02207F79" w14:textId="77777777" w:rsidR="002D4D60" w:rsidRPr="00BC282B" w:rsidRDefault="002D4D60" w:rsidP="002D4D60">
      <w:pPr>
        <w:numPr>
          <w:ilvl w:val="0"/>
          <w:numId w:val="14"/>
        </w:numPr>
        <w:spacing w:line="276" w:lineRule="auto"/>
        <w:jc w:val="both"/>
        <w:rPr>
          <w:rFonts w:ascii="Century Gothic" w:hAnsi="Century Gothic" w:cs="Calibri"/>
          <w:sz w:val="22"/>
          <w:szCs w:val="22"/>
        </w:rPr>
      </w:pPr>
      <w:r w:rsidRPr="00BC282B">
        <w:rPr>
          <w:rFonts w:ascii="Century Gothic" w:hAnsi="Century Gothic" w:cs="Calibri"/>
          <w:b/>
          <w:sz w:val="22"/>
          <w:szCs w:val="22"/>
        </w:rPr>
        <w:t xml:space="preserve">Impacto econômico </w:t>
      </w:r>
      <w:r w:rsidRPr="00BC282B">
        <w:rPr>
          <w:rFonts w:ascii="Century Gothic" w:hAnsi="Century Gothic" w:cs="Calibri"/>
          <w:i/>
          <w:sz w:val="22"/>
          <w:szCs w:val="22"/>
        </w:rPr>
        <w:t>(Peso 1)</w:t>
      </w:r>
      <w:r w:rsidRPr="00BC282B">
        <w:rPr>
          <w:rFonts w:ascii="Century Gothic" w:hAnsi="Century Gothic" w:cs="Calibri"/>
          <w:b/>
          <w:sz w:val="22"/>
          <w:szCs w:val="22"/>
        </w:rPr>
        <w:t>:</w:t>
      </w:r>
      <w:r w:rsidRPr="00BC282B">
        <w:rPr>
          <w:rFonts w:ascii="Century Gothic" w:hAnsi="Century Gothic" w:cs="Calibri"/>
          <w:sz w:val="22"/>
          <w:szCs w:val="22"/>
        </w:rPr>
        <w:t xml:space="preserve"> relação custo X benefício, acessibilidade e posicionamento do produto no mercado brasileiro ou até mesmo exportação;</w:t>
      </w:r>
    </w:p>
    <w:p w14:paraId="33C707F2" w14:textId="77777777" w:rsidR="002D4D60" w:rsidRPr="00BC282B" w:rsidRDefault="002D4D60" w:rsidP="002D4D60">
      <w:pPr>
        <w:numPr>
          <w:ilvl w:val="0"/>
          <w:numId w:val="14"/>
        </w:numPr>
        <w:spacing w:after="120" w:line="276" w:lineRule="auto"/>
        <w:ind w:left="714" w:hanging="357"/>
        <w:jc w:val="both"/>
        <w:rPr>
          <w:rFonts w:ascii="Century Gothic" w:hAnsi="Century Gothic"/>
          <w:sz w:val="22"/>
          <w:szCs w:val="22"/>
        </w:rPr>
      </w:pPr>
      <w:r w:rsidRPr="00BC282B">
        <w:rPr>
          <w:rFonts w:ascii="Century Gothic" w:hAnsi="Century Gothic" w:cs="Calibri"/>
          <w:b/>
          <w:sz w:val="22"/>
          <w:szCs w:val="22"/>
        </w:rPr>
        <w:t xml:space="preserve">Sustentabilidade </w:t>
      </w:r>
      <w:r w:rsidRPr="00BC282B">
        <w:rPr>
          <w:rFonts w:ascii="Century Gothic" w:hAnsi="Century Gothic" w:cs="Calibri"/>
          <w:i/>
          <w:sz w:val="22"/>
          <w:szCs w:val="22"/>
        </w:rPr>
        <w:t>(peso 1)</w:t>
      </w:r>
      <w:r w:rsidRPr="00BC282B">
        <w:rPr>
          <w:rFonts w:ascii="Century Gothic" w:hAnsi="Century Gothic" w:cs="Calibri"/>
          <w:b/>
          <w:sz w:val="22"/>
          <w:szCs w:val="22"/>
        </w:rPr>
        <w:t xml:space="preserve">: </w:t>
      </w:r>
      <w:r w:rsidRPr="00BC282B">
        <w:rPr>
          <w:rFonts w:ascii="Century Gothic" w:hAnsi="Century Gothic" w:cs="Calibri"/>
          <w:sz w:val="22"/>
          <w:szCs w:val="22"/>
        </w:rPr>
        <w:t>originário de fontes/insumos naturais, orgânicos, que tenha relação com atividade econômica de produtores e/ou fornecedores de pequena escala de origem nacional ou internacional.</w:t>
      </w:r>
    </w:p>
    <w:p w14:paraId="00B036A8" w14:textId="77777777" w:rsidR="002D4D60" w:rsidRPr="00D607B9" w:rsidRDefault="002D4D60" w:rsidP="00A0526A">
      <w:pPr>
        <w:spacing w:after="120" w:line="276" w:lineRule="auto"/>
        <w:ind w:left="714"/>
        <w:jc w:val="both"/>
        <w:rPr>
          <w:rFonts w:ascii="Century Gothic" w:hAnsi="Century Gothic"/>
        </w:rPr>
      </w:pPr>
    </w:p>
    <w:p w14:paraId="032D87A7" w14:textId="77777777" w:rsidR="002D4D60" w:rsidRPr="00B9645D" w:rsidRDefault="002D4D60" w:rsidP="002D4D60">
      <w:pPr>
        <w:pStyle w:val="PargrafodaLista"/>
        <w:numPr>
          <w:ilvl w:val="0"/>
          <w:numId w:val="1"/>
        </w:numPr>
        <w:spacing w:after="120"/>
        <w:ind w:left="714" w:hanging="357"/>
        <w:contextualSpacing w:val="0"/>
        <w:rPr>
          <w:rFonts w:ascii="Century Gothic" w:hAnsi="Century Gothic"/>
          <w:b/>
        </w:rPr>
      </w:pPr>
      <w:r w:rsidRPr="00D678D1">
        <w:rPr>
          <w:rFonts w:ascii="Century Gothic" w:hAnsi="Century Gothic"/>
          <w:b/>
        </w:rPr>
        <w:t>CRONOGRAMA GERAL</w:t>
      </w:r>
    </w:p>
    <w:p w14:paraId="761EB747" w14:textId="77777777" w:rsidR="00C84181" w:rsidRDefault="00A0526A" w:rsidP="002D4D60">
      <w:pPr>
        <w:spacing w:after="120"/>
        <w:ind w:left="714"/>
        <w:rPr>
          <w:rFonts w:ascii="Century Gothic" w:hAnsi="Century Gothic"/>
          <w:sz w:val="22"/>
          <w:szCs w:val="22"/>
        </w:rPr>
      </w:pPr>
      <w:r>
        <w:rPr>
          <w:rFonts w:ascii="Century Gothic" w:hAnsi="Century Gothic"/>
          <w:sz w:val="22"/>
          <w:szCs w:val="22"/>
        </w:rPr>
        <w:lastRenderedPageBreak/>
        <w:t>04</w:t>
      </w:r>
      <w:r w:rsidR="002D4D60" w:rsidRPr="00BC282B">
        <w:rPr>
          <w:rFonts w:ascii="Century Gothic" w:hAnsi="Century Gothic"/>
          <w:sz w:val="22"/>
          <w:szCs w:val="22"/>
        </w:rPr>
        <w:t>/0</w:t>
      </w:r>
      <w:r>
        <w:rPr>
          <w:rFonts w:ascii="Century Gothic" w:hAnsi="Century Gothic"/>
          <w:sz w:val="22"/>
          <w:szCs w:val="22"/>
        </w:rPr>
        <w:t>9</w:t>
      </w:r>
      <w:r w:rsidR="002D4D60" w:rsidRPr="00BC282B">
        <w:rPr>
          <w:rFonts w:ascii="Century Gothic" w:hAnsi="Century Gothic"/>
          <w:sz w:val="22"/>
          <w:szCs w:val="22"/>
        </w:rPr>
        <w:t>/20</w:t>
      </w:r>
      <w:r w:rsidR="0055748E">
        <w:rPr>
          <w:rFonts w:ascii="Century Gothic" w:hAnsi="Century Gothic"/>
          <w:sz w:val="22"/>
          <w:szCs w:val="22"/>
        </w:rPr>
        <w:t>20</w:t>
      </w:r>
      <w:r w:rsidR="002D4D60" w:rsidRPr="00BC282B">
        <w:rPr>
          <w:rFonts w:ascii="Century Gothic" w:hAnsi="Century Gothic"/>
          <w:sz w:val="22"/>
          <w:szCs w:val="22"/>
        </w:rPr>
        <w:t xml:space="preserve">          Abertura das inscrições</w:t>
      </w:r>
      <w:r w:rsidR="002D4D60" w:rsidRPr="00BC282B">
        <w:rPr>
          <w:rFonts w:ascii="Century Gothic" w:hAnsi="Century Gothic"/>
          <w:sz w:val="22"/>
          <w:szCs w:val="22"/>
        </w:rPr>
        <w:br/>
      </w:r>
      <w:r w:rsidR="002D4D60">
        <w:rPr>
          <w:rFonts w:ascii="Century Gothic" w:hAnsi="Century Gothic"/>
          <w:sz w:val="22"/>
          <w:szCs w:val="22"/>
        </w:rPr>
        <w:t>30</w:t>
      </w:r>
      <w:r w:rsidR="002D4D60" w:rsidRPr="00BC282B">
        <w:rPr>
          <w:rFonts w:ascii="Century Gothic" w:hAnsi="Century Gothic"/>
          <w:sz w:val="22"/>
          <w:szCs w:val="22"/>
        </w:rPr>
        <w:t>/</w:t>
      </w:r>
      <w:r>
        <w:rPr>
          <w:rFonts w:ascii="Century Gothic" w:hAnsi="Century Gothic"/>
          <w:sz w:val="22"/>
          <w:szCs w:val="22"/>
        </w:rPr>
        <w:t>10</w:t>
      </w:r>
      <w:r w:rsidR="002D4D60" w:rsidRPr="00BC282B">
        <w:rPr>
          <w:rFonts w:ascii="Century Gothic" w:hAnsi="Century Gothic"/>
          <w:sz w:val="22"/>
          <w:szCs w:val="22"/>
        </w:rPr>
        <w:t>/20</w:t>
      </w:r>
      <w:r w:rsidR="0055748E">
        <w:rPr>
          <w:rFonts w:ascii="Century Gothic" w:hAnsi="Century Gothic"/>
          <w:sz w:val="22"/>
          <w:szCs w:val="22"/>
        </w:rPr>
        <w:t>20</w:t>
      </w:r>
      <w:r w:rsidR="002D4D60" w:rsidRPr="00BC282B">
        <w:rPr>
          <w:rFonts w:ascii="Century Gothic" w:hAnsi="Century Gothic"/>
          <w:sz w:val="22"/>
          <w:szCs w:val="22"/>
        </w:rPr>
        <w:t xml:space="preserve">          Encerramento das inscrições</w:t>
      </w:r>
      <w:r w:rsidR="002D4D60" w:rsidRPr="00BC282B">
        <w:rPr>
          <w:rFonts w:ascii="Century Gothic" w:hAnsi="Century Gothic"/>
          <w:sz w:val="22"/>
          <w:szCs w:val="22"/>
        </w:rPr>
        <w:br/>
      </w:r>
      <w:r w:rsidR="00C84181">
        <w:rPr>
          <w:rFonts w:ascii="Century Gothic" w:hAnsi="Century Gothic"/>
          <w:sz w:val="22"/>
          <w:szCs w:val="22"/>
        </w:rPr>
        <w:t>16</w:t>
      </w:r>
      <w:r w:rsidR="002D4D60" w:rsidRPr="00BC282B">
        <w:rPr>
          <w:rFonts w:ascii="Century Gothic" w:hAnsi="Century Gothic"/>
          <w:sz w:val="22"/>
          <w:szCs w:val="22"/>
        </w:rPr>
        <w:t>/</w:t>
      </w:r>
      <w:r w:rsidR="00C84181">
        <w:rPr>
          <w:rFonts w:ascii="Century Gothic" w:hAnsi="Century Gothic"/>
          <w:sz w:val="22"/>
          <w:szCs w:val="22"/>
        </w:rPr>
        <w:t>11</w:t>
      </w:r>
      <w:r w:rsidR="002D4D60" w:rsidRPr="00BC282B">
        <w:rPr>
          <w:rFonts w:ascii="Century Gothic" w:hAnsi="Century Gothic"/>
          <w:sz w:val="22"/>
          <w:szCs w:val="22"/>
        </w:rPr>
        <w:t>/20</w:t>
      </w:r>
      <w:r w:rsidR="0055748E">
        <w:rPr>
          <w:rFonts w:ascii="Century Gothic" w:hAnsi="Century Gothic"/>
          <w:sz w:val="22"/>
          <w:szCs w:val="22"/>
        </w:rPr>
        <w:t>20</w:t>
      </w:r>
      <w:r w:rsidR="002D4D60" w:rsidRPr="00BC282B">
        <w:rPr>
          <w:rFonts w:ascii="Century Gothic" w:hAnsi="Century Gothic"/>
          <w:sz w:val="22"/>
          <w:szCs w:val="22"/>
        </w:rPr>
        <w:t xml:space="preserve">          Comitê Técnico</w:t>
      </w:r>
      <w:r w:rsidR="00C84181">
        <w:rPr>
          <w:rFonts w:ascii="Century Gothic" w:hAnsi="Century Gothic"/>
          <w:sz w:val="22"/>
          <w:szCs w:val="22"/>
        </w:rPr>
        <w:t xml:space="preserve"> da categoria Ingrediente mais Inovador</w:t>
      </w:r>
    </w:p>
    <w:p w14:paraId="04B9C320" w14:textId="155FB942" w:rsidR="002D4D60" w:rsidRPr="00BC282B" w:rsidRDefault="00C84181" w:rsidP="002D4D60">
      <w:pPr>
        <w:spacing w:after="120"/>
        <w:ind w:left="714"/>
        <w:rPr>
          <w:rFonts w:ascii="Century Gothic" w:hAnsi="Century Gothic"/>
          <w:sz w:val="22"/>
          <w:szCs w:val="22"/>
        </w:rPr>
      </w:pPr>
      <w:r>
        <w:rPr>
          <w:rFonts w:ascii="Century Gothic" w:hAnsi="Century Gothic"/>
          <w:sz w:val="22"/>
          <w:szCs w:val="22"/>
        </w:rPr>
        <w:t>17</w:t>
      </w:r>
      <w:r w:rsidRPr="00BC282B">
        <w:rPr>
          <w:rFonts w:ascii="Century Gothic" w:hAnsi="Century Gothic"/>
          <w:sz w:val="22"/>
          <w:szCs w:val="22"/>
        </w:rPr>
        <w:t>/</w:t>
      </w:r>
      <w:r>
        <w:rPr>
          <w:rFonts w:ascii="Century Gothic" w:hAnsi="Century Gothic"/>
          <w:sz w:val="22"/>
          <w:szCs w:val="22"/>
        </w:rPr>
        <w:t>11</w:t>
      </w:r>
      <w:r w:rsidRPr="00BC282B">
        <w:rPr>
          <w:rFonts w:ascii="Century Gothic" w:hAnsi="Century Gothic"/>
          <w:sz w:val="22"/>
          <w:szCs w:val="22"/>
        </w:rPr>
        <w:t>/20</w:t>
      </w:r>
      <w:r>
        <w:rPr>
          <w:rFonts w:ascii="Century Gothic" w:hAnsi="Century Gothic"/>
          <w:sz w:val="22"/>
          <w:szCs w:val="22"/>
        </w:rPr>
        <w:t>20</w:t>
      </w:r>
      <w:r w:rsidRPr="00BC282B">
        <w:rPr>
          <w:rFonts w:ascii="Century Gothic" w:hAnsi="Century Gothic"/>
          <w:sz w:val="22"/>
          <w:szCs w:val="22"/>
        </w:rPr>
        <w:t xml:space="preserve">          Comitê Técnico</w:t>
      </w:r>
      <w:r>
        <w:rPr>
          <w:rFonts w:ascii="Century Gothic" w:hAnsi="Century Gothic"/>
          <w:sz w:val="22"/>
          <w:szCs w:val="22"/>
        </w:rPr>
        <w:t xml:space="preserve"> da categoria Produto mais Inovador</w:t>
      </w:r>
      <w:r w:rsidR="002D4D60" w:rsidRPr="00BC282B">
        <w:rPr>
          <w:rFonts w:ascii="Century Gothic" w:hAnsi="Century Gothic"/>
          <w:sz w:val="22"/>
          <w:szCs w:val="22"/>
        </w:rPr>
        <w:br/>
      </w:r>
      <w:r w:rsidR="00536985">
        <w:rPr>
          <w:rFonts w:ascii="Century Gothic" w:hAnsi="Century Gothic"/>
          <w:sz w:val="22"/>
          <w:szCs w:val="22"/>
        </w:rPr>
        <w:t>18</w:t>
      </w:r>
      <w:r w:rsidR="002D4D60">
        <w:rPr>
          <w:rFonts w:ascii="Century Gothic" w:hAnsi="Century Gothic"/>
          <w:sz w:val="22"/>
          <w:szCs w:val="22"/>
        </w:rPr>
        <w:t>/</w:t>
      </w:r>
      <w:r w:rsidR="00536985">
        <w:rPr>
          <w:rFonts w:ascii="Century Gothic" w:hAnsi="Century Gothic"/>
          <w:sz w:val="22"/>
          <w:szCs w:val="22"/>
        </w:rPr>
        <w:t>11</w:t>
      </w:r>
      <w:r w:rsidR="002D4D60" w:rsidRPr="00BC282B">
        <w:rPr>
          <w:rFonts w:ascii="Century Gothic" w:hAnsi="Century Gothic"/>
          <w:sz w:val="22"/>
          <w:szCs w:val="22"/>
        </w:rPr>
        <w:t>/20</w:t>
      </w:r>
      <w:r w:rsidR="0055748E">
        <w:rPr>
          <w:rFonts w:ascii="Century Gothic" w:hAnsi="Century Gothic"/>
          <w:sz w:val="22"/>
          <w:szCs w:val="22"/>
        </w:rPr>
        <w:t>20</w:t>
      </w:r>
      <w:r w:rsidR="002D4D60" w:rsidRPr="00BC282B">
        <w:rPr>
          <w:rFonts w:ascii="Century Gothic" w:hAnsi="Century Gothic"/>
          <w:sz w:val="22"/>
          <w:szCs w:val="22"/>
        </w:rPr>
        <w:t xml:space="preserve">          Divulgação dos Finalistas</w:t>
      </w:r>
      <w:r w:rsidR="002D4D60" w:rsidRPr="00BC282B">
        <w:rPr>
          <w:rFonts w:ascii="Century Gothic" w:hAnsi="Century Gothic"/>
          <w:sz w:val="22"/>
          <w:szCs w:val="22"/>
        </w:rPr>
        <w:br/>
      </w:r>
      <w:r w:rsidR="00EE139F">
        <w:rPr>
          <w:rFonts w:ascii="Century Gothic" w:hAnsi="Century Gothic"/>
          <w:sz w:val="22"/>
          <w:szCs w:val="22"/>
        </w:rPr>
        <w:t>24</w:t>
      </w:r>
      <w:r w:rsidR="002D4D60" w:rsidRPr="00BC282B">
        <w:rPr>
          <w:rFonts w:ascii="Century Gothic" w:hAnsi="Century Gothic"/>
          <w:sz w:val="22"/>
          <w:szCs w:val="22"/>
        </w:rPr>
        <w:t>/</w:t>
      </w:r>
      <w:r w:rsidR="00EE139F">
        <w:rPr>
          <w:rFonts w:ascii="Century Gothic" w:hAnsi="Century Gothic"/>
          <w:sz w:val="22"/>
          <w:szCs w:val="22"/>
        </w:rPr>
        <w:t>11</w:t>
      </w:r>
      <w:r w:rsidR="002D4D60" w:rsidRPr="00BC282B">
        <w:rPr>
          <w:rFonts w:ascii="Century Gothic" w:hAnsi="Century Gothic"/>
          <w:sz w:val="22"/>
          <w:szCs w:val="22"/>
        </w:rPr>
        <w:t>/20</w:t>
      </w:r>
      <w:r w:rsidR="0055748E">
        <w:rPr>
          <w:rFonts w:ascii="Century Gothic" w:hAnsi="Century Gothic"/>
          <w:sz w:val="22"/>
          <w:szCs w:val="22"/>
        </w:rPr>
        <w:t>20</w:t>
      </w:r>
      <w:r w:rsidR="002D4D60" w:rsidRPr="00BC282B">
        <w:rPr>
          <w:rFonts w:ascii="Century Gothic" w:hAnsi="Century Gothic"/>
          <w:sz w:val="22"/>
          <w:szCs w:val="22"/>
        </w:rPr>
        <w:tab/>
        <w:t xml:space="preserve"> </w:t>
      </w:r>
      <w:r w:rsidR="00FF45B9">
        <w:rPr>
          <w:rFonts w:ascii="Century Gothic" w:hAnsi="Century Gothic"/>
          <w:sz w:val="22"/>
          <w:szCs w:val="22"/>
        </w:rPr>
        <w:t xml:space="preserve"> </w:t>
      </w:r>
      <w:r w:rsidR="0055748E">
        <w:rPr>
          <w:rFonts w:ascii="Century Gothic" w:hAnsi="Century Gothic"/>
          <w:sz w:val="22"/>
          <w:szCs w:val="22"/>
        </w:rPr>
        <w:t xml:space="preserve">    </w:t>
      </w:r>
      <w:r w:rsidR="002D4D60" w:rsidRPr="00BC282B">
        <w:rPr>
          <w:rFonts w:ascii="Century Gothic" w:hAnsi="Century Gothic"/>
          <w:sz w:val="22"/>
          <w:szCs w:val="22"/>
        </w:rPr>
        <w:t xml:space="preserve">Premiação dos vencedores </w:t>
      </w:r>
    </w:p>
    <w:p w14:paraId="657F5D1A" w14:textId="77777777" w:rsidR="002D4D60" w:rsidRDefault="002D4D60" w:rsidP="002D4D60">
      <w:pPr>
        <w:spacing w:after="240"/>
        <w:rPr>
          <w:rFonts w:ascii="Century Gothic" w:hAnsi="Century Gothic"/>
          <w:b/>
        </w:rPr>
      </w:pPr>
    </w:p>
    <w:p w14:paraId="6223A208" w14:textId="77777777" w:rsidR="002D4D60" w:rsidRPr="00BC282B" w:rsidRDefault="002D4D60" w:rsidP="002D4D60">
      <w:pPr>
        <w:spacing w:before="240" w:after="120"/>
        <w:rPr>
          <w:rFonts w:ascii="Century Gothic" w:hAnsi="Century Gothic"/>
          <w:b/>
          <w:sz w:val="22"/>
          <w:szCs w:val="22"/>
        </w:rPr>
      </w:pPr>
      <w:r w:rsidRPr="00BC282B">
        <w:rPr>
          <w:rFonts w:ascii="Century Gothic" w:hAnsi="Century Gothic"/>
          <w:b/>
          <w:sz w:val="22"/>
          <w:szCs w:val="22"/>
        </w:rPr>
        <w:t>- Observações importantes</w:t>
      </w:r>
      <w:r w:rsidRPr="00BC282B">
        <w:rPr>
          <w:rFonts w:ascii="Century Gothic" w:hAnsi="Century Gothic"/>
          <w:sz w:val="22"/>
          <w:szCs w:val="22"/>
        </w:rPr>
        <w:t>:</w:t>
      </w:r>
      <w:r w:rsidRPr="00BC282B">
        <w:rPr>
          <w:rFonts w:ascii="Century Gothic" w:hAnsi="Century Gothic"/>
          <w:b/>
          <w:sz w:val="22"/>
          <w:szCs w:val="22"/>
        </w:rPr>
        <w:t xml:space="preserve"> </w:t>
      </w:r>
    </w:p>
    <w:p w14:paraId="0C0BE9BF" w14:textId="1D4F5A69" w:rsidR="002D4D60" w:rsidRPr="00BC282B" w:rsidRDefault="002D4D60" w:rsidP="00EE139F">
      <w:pPr>
        <w:spacing w:before="120" w:after="120"/>
        <w:rPr>
          <w:rFonts w:ascii="Century Gothic" w:hAnsi="Century Gothic" w:cs="Calibri"/>
          <w:noProof/>
          <w:sz w:val="22"/>
          <w:szCs w:val="22"/>
        </w:rPr>
      </w:pPr>
      <w:r w:rsidRPr="0009080B">
        <w:rPr>
          <w:rFonts w:ascii="Century Gothic" w:hAnsi="Century Gothic"/>
          <w:bCs/>
          <w:sz w:val="22"/>
          <w:szCs w:val="22"/>
        </w:rPr>
        <w:t xml:space="preserve">. </w:t>
      </w:r>
      <w:r w:rsidR="00F04036" w:rsidRPr="0009080B">
        <w:rPr>
          <w:rFonts w:ascii="Century Gothic" w:hAnsi="Century Gothic"/>
          <w:bCs/>
          <w:sz w:val="22"/>
          <w:szCs w:val="22"/>
        </w:rPr>
        <w:t xml:space="preserve">Por ser uma versão pocket com o comitê julgador virtual, </w:t>
      </w:r>
      <w:r w:rsidR="0009080B" w:rsidRPr="0009080B">
        <w:rPr>
          <w:rFonts w:ascii="Century Gothic" w:hAnsi="Century Gothic"/>
          <w:bCs/>
          <w:sz w:val="22"/>
          <w:szCs w:val="22"/>
        </w:rPr>
        <w:t>a</w:t>
      </w:r>
      <w:r w:rsidRPr="00BC282B">
        <w:rPr>
          <w:rFonts w:ascii="Century Gothic" w:hAnsi="Century Gothic" w:cs="Calibri"/>
          <w:noProof/>
          <w:sz w:val="22"/>
          <w:szCs w:val="22"/>
        </w:rPr>
        <w:t xml:space="preserve"> empresa participante será responsável por </w:t>
      </w:r>
      <w:r w:rsidR="008B6BBB">
        <w:rPr>
          <w:rFonts w:ascii="Century Gothic" w:hAnsi="Century Gothic" w:cs="Calibri"/>
          <w:noProof/>
          <w:sz w:val="22"/>
          <w:szCs w:val="22"/>
        </w:rPr>
        <w:t xml:space="preserve">enviar </w:t>
      </w:r>
      <w:r w:rsidRPr="00BC282B">
        <w:rPr>
          <w:rFonts w:ascii="Century Gothic" w:hAnsi="Century Gothic" w:cs="Calibri"/>
          <w:noProof/>
          <w:sz w:val="22"/>
          <w:szCs w:val="22"/>
        </w:rPr>
        <w:t xml:space="preserve">seu(s)  produto(s)/ingrediente(s) </w:t>
      </w:r>
      <w:r w:rsidR="008B6BBB">
        <w:rPr>
          <w:rFonts w:ascii="Century Gothic" w:hAnsi="Century Gothic" w:cs="Calibri"/>
          <w:noProof/>
          <w:sz w:val="22"/>
          <w:szCs w:val="22"/>
        </w:rPr>
        <w:t xml:space="preserve">para </w:t>
      </w:r>
      <w:r w:rsidR="00F04036">
        <w:rPr>
          <w:rFonts w:ascii="Century Gothic" w:hAnsi="Century Gothic" w:cs="Calibri"/>
          <w:noProof/>
          <w:sz w:val="22"/>
          <w:szCs w:val="22"/>
        </w:rPr>
        <w:t>os endere</w:t>
      </w:r>
      <w:r w:rsidR="0009080B">
        <w:rPr>
          <w:rFonts w:ascii="Century Gothic" w:hAnsi="Century Gothic" w:cs="Calibri"/>
          <w:noProof/>
          <w:sz w:val="22"/>
          <w:szCs w:val="22"/>
        </w:rPr>
        <w:t>ços dos jurados que serão informados pela equipe da Informa Markets, organizadora da premiação.</w:t>
      </w:r>
      <w:r w:rsidR="00730B9B">
        <w:rPr>
          <w:rFonts w:ascii="Century Gothic" w:hAnsi="Century Gothic" w:cs="Calibri"/>
          <w:noProof/>
          <w:sz w:val="22"/>
          <w:szCs w:val="22"/>
        </w:rPr>
        <w:t xml:space="preserve"> </w:t>
      </w:r>
    </w:p>
    <w:p w14:paraId="4012F9E3" w14:textId="52AEA3CE" w:rsidR="002D4D60" w:rsidRPr="00BC282B" w:rsidRDefault="002D4D60" w:rsidP="00EE139F">
      <w:pPr>
        <w:spacing w:before="120" w:after="120"/>
        <w:rPr>
          <w:rFonts w:ascii="Century Gothic" w:hAnsi="Century Gothic" w:cs="Calibri"/>
          <w:noProof/>
          <w:sz w:val="22"/>
          <w:szCs w:val="22"/>
        </w:rPr>
      </w:pPr>
      <w:r w:rsidRPr="00BC282B">
        <w:rPr>
          <w:rFonts w:ascii="Century Gothic" w:hAnsi="Century Gothic" w:cs="Calibri"/>
          <w:noProof/>
          <w:sz w:val="22"/>
          <w:szCs w:val="22"/>
        </w:rPr>
        <w:t xml:space="preserve">. </w:t>
      </w:r>
      <w:r w:rsidR="00CE04B8">
        <w:rPr>
          <w:rFonts w:ascii="Century Gothic" w:hAnsi="Century Gothic" w:cs="Calibri"/>
          <w:noProof/>
          <w:sz w:val="22"/>
          <w:szCs w:val="22"/>
        </w:rPr>
        <w:t xml:space="preserve">O(s) </w:t>
      </w:r>
      <w:r w:rsidR="00CE04B8" w:rsidRPr="00BC282B">
        <w:rPr>
          <w:rFonts w:ascii="Century Gothic" w:hAnsi="Century Gothic" w:cs="Calibri"/>
          <w:noProof/>
          <w:sz w:val="22"/>
          <w:szCs w:val="22"/>
        </w:rPr>
        <w:t xml:space="preserve">produto(s)/ingrediente(s) </w:t>
      </w:r>
      <w:r w:rsidR="00CE04B8">
        <w:rPr>
          <w:rFonts w:ascii="Century Gothic" w:hAnsi="Century Gothic" w:cs="Calibri"/>
          <w:noProof/>
          <w:sz w:val="22"/>
          <w:szCs w:val="22"/>
        </w:rPr>
        <w:t xml:space="preserve">enviados </w:t>
      </w:r>
      <w:r w:rsidR="00CE04B8" w:rsidRPr="00BC282B">
        <w:rPr>
          <w:rFonts w:ascii="Century Gothic" w:hAnsi="Century Gothic" w:cs="Calibri"/>
          <w:noProof/>
          <w:sz w:val="22"/>
          <w:szCs w:val="22"/>
        </w:rPr>
        <w:t>são de responsabilidade da empresa participante</w:t>
      </w:r>
      <w:r w:rsidR="00CE04B8">
        <w:rPr>
          <w:rFonts w:ascii="Century Gothic" w:hAnsi="Century Gothic" w:cs="Calibri"/>
          <w:noProof/>
          <w:sz w:val="22"/>
          <w:szCs w:val="22"/>
        </w:rPr>
        <w:t xml:space="preserve"> e é </w:t>
      </w:r>
      <w:r w:rsidR="00196940">
        <w:rPr>
          <w:rFonts w:ascii="Century Gothic" w:hAnsi="Century Gothic" w:cs="Calibri"/>
          <w:noProof/>
          <w:sz w:val="22"/>
          <w:szCs w:val="22"/>
        </w:rPr>
        <w:t xml:space="preserve">obrigatório </w:t>
      </w:r>
      <w:r w:rsidR="0009080B">
        <w:rPr>
          <w:rFonts w:ascii="Century Gothic" w:hAnsi="Century Gothic" w:cs="Calibri"/>
          <w:noProof/>
          <w:sz w:val="22"/>
          <w:szCs w:val="22"/>
        </w:rPr>
        <w:t xml:space="preserve">que </w:t>
      </w:r>
      <w:r w:rsidR="00CE04B8">
        <w:rPr>
          <w:rFonts w:ascii="Century Gothic" w:hAnsi="Century Gothic" w:cs="Calibri"/>
          <w:noProof/>
          <w:sz w:val="22"/>
          <w:szCs w:val="22"/>
        </w:rPr>
        <w:t xml:space="preserve">sejam </w:t>
      </w:r>
      <w:r w:rsidR="00196940">
        <w:rPr>
          <w:rFonts w:ascii="Century Gothic" w:hAnsi="Century Gothic" w:cs="Calibri"/>
          <w:noProof/>
          <w:sz w:val="22"/>
          <w:szCs w:val="22"/>
        </w:rPr>
        <w:t xml:space="preserve">enviados </w:t>
      </w:r>
      <w:r w:rsidR="00CE04B8">
        <w:rPr>
          <w:rFonts w:ascii="Century Gothic" w:hAnsi="Century Gothic" w:cs="Calibri"/>
          <w:noProof/>
          <w:sz w:val="22"/>
          <w:szCs w:val="22"/>
        </w:rPr>
        <w:t>com</w:t>
      </w:r>
      <w:r w:rsidR="003D2900">
        <w:rPr>
          <w:rFonts w:ascii="Century Gothic" w:hAnsi="Century Gothic" w:cs="Calibri"/>
          <w:noProof/>
          <w:sz w:val="22"/>
          <w:szCs w:val="22"/>
        </w:rPr>
        <w:t xml:space="preserve"> instruções de preparo</w:t>
      </w:r>
      <w:r w:rsidR="00CE04B8">
        <w:rPr>
          <w:rFonts w:ascii="Century Gothic" w:hAnsi="Century Gothic" w:cs="Calibri"/>
          <w:noProof/>
          <w:sz w:val="22"/>
          <w:szCs w:val="22"/>
        </w:rPr>
        <w:t xml:space="preserve">, prazos de validade </w:t>
      </w:r>
      <w:r w:rsidR="00085A34">
        <w:rPr>
          <w:rFonts w:ascii="Century Gothic" w:hAnsi="Century Gothic" w:cs="Calibri"/>
          <w:noProof/>
          <w:sz w:val="22"/>
          <w:szCs w:val="22"/>
        </w:rPr>
        <w:t xml:space="preserve">e </w:t>
      </w:r>
      <w:r w:rsidR="00CE04B8">
        <w:rPr>
          <w:rFonts w:ascii="Century Gothic" w:hAnsi="Century Gothic" w:cs="Calibri"/>
          <w:noProof/>
          <w:sz w:val="22"/>
          <w:szCs w:val="22"/>
        </w:rPr>
        <w:t xml:space="preserve">orientações </w:t>
      </w:r>
      <w:r w:rsidR="00085A34">
        <w:rPr>
          <w:rFonts w:ascii="Century Gothic" w:hAnsi="Century Gothic" w:cs="Calibri"/>
          <w:noProof/>
          <w:sz w:val="22"/>
          <w:szCs w:val="22"/>
        </w:rPr>
        <w:t xml:space="preserve">de </w:t>
      </w:r>
      <w:r w:rsidR="003D2900">
        <w:rPr>
          <w:rFonts w:ascii="Century Gothic" w:hAnsi="Century Gothic" w:cs="Calibri"/>
          <w:noProof/>
          <w:sz w:val="22"/>
          <w:szCs w:val="22"/>
        </w:rPr>
        <w:t>armazenagem</w:t>
      </w:r>
      <w:r w:rsidRPr="00BC282B">
        <w:rPr>
          <w:rFonts w:ascii="Century Gothic" w:hAnsi="Century Gothic" w:cs="Calibri"/>
          <w:noProof/>
          <w:sz w:val="22"/>
          <w:szCs w:val="22"/>
        </w:rPr>
        <w:t>.</w:t>
      </w:r>
    </w:p>
    <w:p w14:paraId="33094777" w14:textId="0F31C04F" w:rsidR="002D4D60" w:rsidRDefault="002D4D60" w:rsidP="00E44C3B">
      <w:pPr>
        <w:spacing w:before="120" w:after="120"/>
        <w:rPr>
          <w:rFonts w:ascii="Century Gothic" w:hAnsi="Century Gothic" w:cs="Calibri"/>
          <w:noProof/>
          <w:sz w:val="22"/>
          <w:szCs w:val="22"/>
        </w:rPr>
      </w:pPr>
      <w:r w:rsidRPr="00BC282B">
        <w:rPr>
          <w:rFonts w:ascii="Century Gothic" w:hAnsi="Century Gothic" w:cs="Calibri"/>
          <w:noProof/>
          <w:sz w:val="22"/>
          <w:szCs w:val="22"/>
        </w:rPr>
        <w:t>. Ser</w:t>
      </w:r>
      <w:r w:rsidR="00CC3AA8">
        <w:rPr>
          <w:rFonts w:ascii="Century Gothic" w:hAnsi="Century Gothic" w:cs="Calibri"/>
          <w:noProof/>
          <w:sz w:val="22"/>
          <w:szCs w:val="22"/>
        </w:rPr>
        <w:t xml:space="preserve">á </w:t>
      </w:r>
      <w:r w:rsidRPr="00BC282B">
        <w:rPr>
          <w:rFonts w:ascii="Century Gothic" w:hAnsi="Century Gothic" w:cs="Calibri"/>
          <w:noProof/>
          <w:sz w:val="22"/>
          <w:szCs w:val="22"/>
        </w:rPr>
        <w:t>necessár</w:t>
      </w:r>
      <w:r w:rsidR="00CC3AA8">
        <w:rPr>
          <w:rFonts w:ascii="Century Gothic" w:hAnsi="Century Gothic" w:cs="Calibri"/>
          <w:noProof/>
          <w:sz w:val="22"/>
          <w:szCs w:val="22"/>
        </w:rPr>
        <w:t xml:space="preserve">io o envio de </w:t>
      </w:r>
      <w:r w:rsidR="00637B68">
        <w:rPr>
          <w:rFonts w:ascii="Century Gothic" w:hAnsi="Century Gothic" w:cs="Calibri"/>
          <w:noProof/>
          <w:sz w:val="22"/>
          <w:szCs w:val="22"/>
        </w:rPr>
        <w:t>no máximo 10</w:t>
      </w:r>
      <w:r w:rsidRPr="00BC282B">
        <w:rPr>
          <w:rFonts w:ascii="Century Gothic" w:hAnsi="Century Gothic" w:cs="Calibri"/>
          <w:noProof/>
          <w:sz w:val="22"/>
          <w:szCs w:val="22"/>
        </w:rPr>
        <w:t xml:space="preserve"> (</w:t>
      </w:r>
      <w:r w:rsidR="00637B68">
        <w:rPr>
          <w:rFonts w:ascii="Century Gothic" w:hAnsi="Century Gothic" w:cs="Calibri"/>
          <w:noProof/>
          <w:sz w:val="22"/>
          <w:szCs w:val="22"/>
        </w:rPr>
        <w:t>dez</w:t>
      </w:r>
      <w:r w:rsidRPr="00BC282B">
        <w:rPr>
          <w:rFonts w:ascii="Century Gothic" w:hAnsi="Century Gothic" w:cs="Calibri"/>
          <w:noProof/>
          <w:sz w:val="22"/>
          <w:szCs w:val="22"/>
        </w:rPr>
        <w:t xml:space="preserve">) unidades, ou </w:t>
      </w:r>
      <w:r w:rsidR="00637B68">
        <w:rPr>
          <w:rFonts w:ascii="Century Gothic" w:hAnsi="Century Gothic" w:cs="Calibri"/>
          <w:noProof/>
          <w:sz w:val="22"/>
          <w:szCs w:val="22"/>
        </w:rPr>
        <w:t>10</w:t>
      </w:r>
      <w:r w:rsidRPr="00BC282B">
        <w:rPr>
          <w:rFonts w:ascii="Century Gothic" w:hAnsi="Century Gothic" w:cs="Calibri"/>
          <w:noProof/>
          <w:sz w:val="22"/>
          <w:szCs w:val="22"/>
        </w:rPr>
        <w:t xml:space="preserve"> porções, de cada amostra para avaliação e julgamento pelos membros Comitê Técnico.</w:t>
      </w:r>
    </w:p>
    <w:p w14:paraId="62A6B3FB" w14:textId="136EC347" w:rsidR="00E44C3B" w:rsidRDefault="00E44C3B" w:rsidP="00E44C3B">
      <w:pPr>
        <w:spacing w:before="120" w:after="120"/>
        <w:rPr>
          <w:rFonts w:ascii="Century Gothic" w:hAnsi="Century Gothic" w:cs="Calibri"/>
          <w:noProof/>
          <w:sz w:val="22"/>
          <w:szCs w:val="22"/>
        </w:rPr>
      </w:pPr>
      <w:r w:rsidRPr="00E44C3B">
        <w:rPr>
          <w:rFonts w:ascii="Century Gothic" w:hAnsi="Century Gothic" w:cs="Calibri"/>
          <w:noProof/>
          <w:sz w:val="22"/>
          <w:szCs w:val="22"/>
        </w:rPr>
        <w:t xml:space="preserve">. </w:t>
      </w:r>
      <w:r w:rsidRPr="00E44C3B">
        <w:rPr>
          <w:rFonts w:ascii="Century Gothic" w:hAnsi="Century Gothic" w:cs="Calibri"/>
          <w:noProof/>
          <w:sz w:val="22"/>
          <w:szCs w:val="22"/>
          <w:highlight w:val="yellow"/>
        </w:rPr>
        <w:t xml:space="preserve">Deverá ser enviado junto </w:t>
      </w:r>
      <w:r w:rsidR="00C168BE">
        <w:rPr>
          <w:rFonts w:ascii="Century Gothic" w:hAnsi="Century Gothic" w:cs="Calibri"/>
          <w:noProof/>
          <w:sz w:val="22"/>
          <w:szCs w:val="22"/>
          <w:highlight w:val="yellow"/>
        </w:rPr>
        <w:t>à</w:t>
      </w:r>
      <w:r w:rsidR="00B35CE6">
        <w:rPr>
          <w:rFonts w:ascii="Century Gothic" w:hAnsi="Century Gothic" w:cs="Calibri"/>
          <w:noProof/>
          <w:sz w:val="22"/>
          <w:szCs w:val="22"/>
          <w:highlight w:val="yellow"/>
        </w:rPr>
        <w:t>(s)</w:t>
      </w:r>
      <w:r w:rsidRPr="00E44C3B">
        <w:rPr>
          <w:rFonts w:ascii="Century Gothic" w:hAnsi="Century Gothic" w:cs="Calibri"/>
          <w:noProof/>
          <w:sz w:val="22"/>
          <w:szCs w:val="22"/>
          <w:highlight w:val="yellow"/>
        </w:rPr>
        <w:t xml:space="preserve"> amostra</w:t>
      </w:r>
      <w:r w:rsidR="00B35CE6">
        <w:rPr>
          <w:rFonts w:ascii="Century Gothic" w:hAnsi="Century Gothic" w:cs="Calibri"/>
          <w:noProof/>
          <w:sz w:val="22"/>
          <w:szCs w:val="22"/>
          <w:highlight w:val="yellow"/>
        </w:rPr>
        <w:t>(</w:t>
      </w:r>
      <w:r w:rsidRPr="00E44C3B">
        <w:rPr>
          <w:rFonts w:ascii="Century Gothic" w:hAnsi="Century Gothic" w:cs="Calibri"/>
          <w:noProof/>
          <w:sz w:val="22"/>
          <w:szCs w:val="22"/>
          <w:highlight w:val="yellow"/>
        </w:rPr>
        <w:t>s</w:t>
      </w:r>
      <w:r w:rsidR="00B35CE6">
        <w:rPr>
          <w:rFonts w:ascii="Century Gothic" w:hAnsi="Century Gothic" w:cs="Calibri"/>
          <w:noProof/>
          <w:sz w:val="22"/>
          <w:szCs w:val="22"/>
          <w:highlight w:val="yellow"/>
        </w:rPr>
        <w:t>)</w:t>
      </w:r>
      <w:r w:rsidRPr="00E44C3B">
        <w:rPr>
          <w:rFonts w:ascii="Century Gothic" w:hAnsi="Century Gothic" w:cs="Calibri"/>
          <w:noProof/>
          <w:sz w:val="22"/>
          <w:szCs w:val="22"/>
          <w:highlight w:val="yellow"/>
        </w:rPr>
        <w:t xml:space="preserve"> para avaliação, uma lista com a composição completa do(s) produto(s) e a </w:t>
      </w:r>
      <w:r w:rsidR="00682EEC">
        <w:rPr>
          <w:rFonts w:ascii="Century Gothic" w:hAnsi="Century Gothic" w:cs="Calibri"/>
          <w:noProof/>
          <w:sz w:val="22"/>
          <w:szCs w:val="22"/>
          <w:highlight w:val="yellow"/>
        </w:rPr>
        <w:t xml:space="preserve">presença </w:t>
      </w:r>
      <w:r w:rsidRPr="00E44C3B">
        <w:rPr>
          <w:rFonts w:ascii="Century Gothic" w:hAnsi="Century Gothic" w:cs="Calibri"/>
          <w:noProof/>
          <w:sz w:val="22"/>
          <w:szCs w:val="22"/>
          <w:highlight w:val="yellow"/>
        </w:rPr>
        <w:t>de alergênico</w:t>
      </w:r>
      <w:r w:rsidR="002B3C94">
        <w:rPr>
          <w:rFonts w:ascii="Century Gothic" w:hAnsi="Century Gothic" w:cs="Calibri"/>
          <w:noProof/>
          <w:sz w:val="22"/>
          <w:szCs w:val="22"/>
          <w:highlight w:val="yellow"/>
        </w:rPr>
        <w:t>(</w:t>
      </w:r>
      <w:r w:rsidRPr="00E44C3B">
        <w:rPr>
          <w:rFonts w:ascii="Century Gothic" w:hAnsi="Century Gothic" w:cs="Calibri"/>
          <w:noProof/>
          <w:sz w:val="22"/>
          <w:szCs w:val="22"/>
          <w:highlight w:val="yellow"/>
        </w:rPr>
        <w:t>s</w:t>
      </w:r>
      <w:r w:rsidR="002B3C94">
        <w:rPr>
          <w:rFonts w:ascii="Century Gothic" w:hAnsi="Century Gothic" w:cs="Calibri"/>
          <w:noProof/>
          <w:sz w:val="22"/>
          <w:szCs w:val="22"/>
          <w:highlight w:val="yellow"/>
        </w:rPr>
        <w:t>)</w:t>
      </w:r>
      <w:r w:rsidRPr="00E44C3B">
        <w:rPr>
          <w:rFonts w:ascii="Century Gothic" w:hAnsi="Century Gothic" w:cs="Calibri"/>
          <w:noProof/>
          <w:sz w:val="22"/>
          <w:szCs w:val="22"/>
          <w:highlight w:val="yellow"/>
        </w:rPr>
        <w:t>.</w:t>
      </w:r>
      <w:r>
        <w:rPr>
          <w:rFonts w:ascii="Century Gothic" w:hAnsi="Century Gothic" w:cs="Calibri"/>
          <w:noProof/>
          <w:sz w:val="22"/>
          <w:szCs w:val="22"/>
        </w:rPr>
        <w:t xml:space="preserve"> </w:t>
      </w:r>
    </w:p>
    <w:p w14:paraId="150C7C92" w14:textId="77777777" w:rsidR="00E44C3B" w:rsidRDefault="00E44C3B" w:rsidP="00EE139F">
      <w:pPr>
        <w:spacing w:before="120" w:after="120"/>
        <w:rPr>
          <w:rFonts w:ascii="Century Gothic" w:hAnsi="Century Gothic" w:cs="Calibri"/>
          <w:noProof/>
          <w:sz w:val="22"/>
          <w:szCs w:val="22"/>
        </w:rPr>
      </w:pPr>
    </w:p>
    <w:p w14:paraId="68643064" w14:textId="7907D814" w:rsidR="002D4D60" w:rsidRPr="00B35CE6" w:rsidRDefault="00E44C3B" w:rsidP="00B35CE6">
      <w:pPr>
        <w:spacing w:before="120" w:after="120"/>
        <w:rPr>
          <w:rFonts w:ascii="Century Gothic" w:hAnsi="Century Gothic" w:cs="Calibri"/>
          <w:noProof/>
          <w:sz w:val="22"/>
          <w:szCs w:val="22"/>
        </w:rPr>
      </w:pPr>
      <w:r>
        <w:rPr>
          <w:rFonts w:ascii="Century Gothic" w:hAnsi="Century Gothic" w:cs="Calibri"/>
          <w:noProof/>
          <w:sz w:val="22"/>
          <w:szCs w:val="22"/>
        </w:rPr>
        <w:t xml:space="preserve"> </w:t>
      </w:r>
    </w:p>
    <w:p w14:paraId="66A14C16" w14:textId="77777777" w:rsidR="002D4D60" w:rsidRPr="00A165F6" w:rsidRDefault="002D4D60" w:rsidP="002D4D60">
      <w:pPr>
        <w:pStyle w:val="PargrafodaLista"/>
        <w:numPr>
          <w:ilvl w:val="0"/>
          <w:numId w:val="1"/>
        </w:numPr>
        <w:spacing w:before="120" w:after="120" w:line="276" w:lineRule="auto"/>
        <w:ind w:left="714" w:hanging="357"/>
        <w:contextualSpacing w:val="0"/>
        <w:jc w:val="both"/>
        <w:rPr>
          <w:rFonts w:ascii="Century Gothic" w:hAnsi="Century Gothic"/>
          <w:b/>
        </w:rPr>
      </w:pPr>
      <w:r w:rsidRPr="00A165F6">
        <w:rPr>
          <w:rFonts w:ascii="Century Gothic" w:hAnsi="Century Gothic"/>
          <w:b/>
        </w:rPr>
        <w:t>PROCEDIMENTOS PARA CONCORRER</w:t>
      </w:r>
    </w:p>
    <w:p w14:paraId="54F0C713" w14:textId="77777777" w:rsidR="002D4D60" w:rsidRPr="00BC282B" w:rsidRDefault="002D4D60" w:rsidP="002D4D60">
      <w:pPr>
        <w:pStyle w:val="PargrafodaLista"/>
        <w:spacing w:before="120" w:after="120" w:line="276" w:lineRule="auto"/>
        <w:contextualSpacing w:val="0"/>
        <w:jc w:val="both"/>
        <w:rPr>
          <w:rFonts w:ascii="Century Gothic" w:hAnsi="Century Gothic"/>
          <w:b/>
          <w:sz w:val="22"/>
          <w:szCs w:val="22"/>
        </w:rPr>
      </w:pPr>
      <w:r w:rsidRPr="00BC282B">
        <w:rPr>
          <w:rFonts w:ascii="Century Gothic" w:hAnsi="Century Gothic"/>
          <w:b/>
          <w:sz w:val="22"/>
          <w:szCs w:val="22"/>
        </w:rPr>
        <w:t>6.1. Inscrição</w:t>
      </w:r>
    </w:p>
    <w:p w14:paraId="34121100" w14:textId="3DF098E9" w:rsidR="002D4D60" w:rsidRPr="00BC282B" w:rsidRDefault="002D4D60" w:rsidP="002D4D60">
      <w:pPr>
        <w:spacing w:line="276" w:lineRule="auto"/>
        <w:jc w:val="both"/>
        <w:rPr>
          <w:rFonts w:ascii="Century Gothic" w:hAnsi="Century Gothic" w:cs="Calibri"/>
          <w:noProof/>
          <w:sz w:val="22"/>
          <w:szCs w:val="22"/>
        </w:rPr>
      </w:pPr>
      <w:r w:rsidRPr="00BC282B">
        <w:rPr>
          <w:rFonts w:ascii="Century Gothic" w:hAnsi="Century Gothic" w:cs="Calibri"/>
          <w:noProof/>
          <w:sz w:val="22"/>
          <w:szCs w:val="22"/>
        </w:rPr>
        <w:t xml:space="preserve"> É obrigatório o completo preenchimento da Inscrição para cada produto/ingrediente.</w:t>
      </w:r>
    </w:p>
    <w:p w14:paraId="3422F276" w14:textId="6F2536F6" w:rsidR="002D4D60" w:rsidRPr="00085653" w:rsidRDefault="008B3622" w:rsidP="00085653">
      <w:pPr>
        <w:rPr>
          <w:rFonts w:ascii="Century Gothic" w:hAnsi="Century Gothic" w:cs="Calibri"/>
          <w:noProof/>
          <w:sz w:val="22"/>
          <w:szCs w:val="22"/>
        </w:rPr>
      </w:pPr>
      <w:r>
        <w:rPr>
          <w:rFonts w:ascii="Century Gothic" w:hAnsi="Century Gothic" w:cs="Calibri"/>
          <w:noProof/>
          <w:sz w:val="22"/>
          <w:szCs w:val="22"/>
        </w:rPr>
        <w:t>A ficha de inscrição será disponibilizada no site da FiSA (</w:t>
      </w:r>
      <w:hyperlink r:id="rId10" w:history="1">
        <w:r w:rsidRPr="000A54FB">
          <w:rPr>
            <w:rStyle w:val="Hyperlink"/>
            <w:rFonts w:ascii="Century Gothic" w:hAnsi="Century Gothic" w:cs="Calibri"/>
            <w:noProof/>
            <w:sz w:val="22"/>
            <w:szCs w:val="22"/>
          </w:rPr>
          <w:t>www.fi-events.com.br</w:t>
        </w:r>
      </w:hyperlink>
      <w:r>
        <w:rPr>
          <w:rFonts w:ascii="Century Gothic" w:hAnsi="Century Gothic" w:cs="Calibri"/>
          <w:noProof/>
          <w:sz w:val="22"/>
          <w:szCs w:val="22"/>
        </w:rPr>
        <w:t>), na página do Fi Innovation Awards Pocket.  A</w:t>
      </w:r>
      <w:r w:rsidR="00915B50">
        <w:rPr>
          <w:rFonts w:ascii="Century Gothic" w:hAnsi="Century Gothic" w:cs="Calibri"/>
          <w:noProof/>
          <w:sz w:val="22"/>
          <w:szCs w:val="22"/>
        </w:rPr>
        <w:t xml:space="preserve"> ficha de inscrição </w:t>
      </w:r>
      <w:r>
        <w:rPr>
          <w:rFonts w:ascii="Century Gothic" w:hAnsi="Century Gothic" w:cs="Calibri"/>
          <w:noProof/>
          <w:sz w:val="22"/>
          <w:szCs w:val="22"/>
        </w:rPr>
        <w:t xml:space="preserve">preenchida </w:t>
      </w:r>
      <w:r w:rsidR="00915B50">
        <w:rPr>
          <w:rFonts w:ascii="Century Gothic" w:hAnsi="Century Gothic" w:cs="Calibri"/>
          <w:noProof/>
          <w:sz w:val="22"/>
          <w:szCs w:val="22"/>
        </w:rPr>
        <w:t>deverá ser</w:t>
      </w:r>
      <w:r>
        <w:rPr>
          <w:rFonts w:ascii="Century Gothic" w:hAnsi="Century Gothic" w:cs="Calibri"/>
          <w:noProof/>
          <w:sz w:val="22"/>
          <w:szCs w:val="22"/>
        </w:rPr>
        <w:t xml:space="preserve"> enviada para o e-mail </w:t>
      </w:r>
      <w:hyperlink r:id="rId11" w:history="1">
        <w:r w:rsidR="00085653" w:rsidRPr="00524836">
          <w:rPr>
            <w:rStyle w:val="Hyperlink"/>
            <w:rFonts w:ascii="Century Gothic" w:eastAsia="Times New Roman" w:hAnsi="Century Gothic" w:cs="Segoe UI"/>
            <w:sz w:val="22"/>
            <w:szCs w:val="22"/>
            <w:lang w:eastAsia="pt-BR"/>
          </w:rPr>
          <w:t>awards.fisa@informa.com</w:t>
        </w:r>
      </w:hyperlink>
      <w:r w:rsidR="00085653">
        <w:rPr>
          <w:rFonts w:ascii="Century Gothic" w:hAnsi="Century Gothic" w:cs="Calibri"/>
          <w:noProof/>
          <w:sz w:val="22"/>
          <w:szCs w:val="22"/>
        </w:rPr>
        <w:t xml:space="preserve"> </w:t>
      </w:r>
      <w:r>
        <w:rPr>
          <w:rFonts w:ascii="Century Gothic" w:hAnsi="Century Gothic" w:cs="Calibri"/>
          <w:noProof/>
          <w:sz w:val="22"/>
          <w:szCs w:val="22"/>
        </w:rPr>
        <w:t xml:space="preserve">com o assunto: </w:t>
      </w:r>
      <w:r w:rsidR="0046413A" w:rsidRPr="00192DE6">
        <w:rPr>
          <w:rFonts w:ascii="Century Gothic" w:hAnsi="Century Gothic" w:cs="Calibri"/>
          <w:b/>
          <w:bCs/>
          <w:noProof/>
          <w:color w:val="0000FF"/>
          <w:sz w:val="22"/>
          <w:szCs w:val="22"/>
        </w:rPr>
        <w:t>Ficha de inscrição – [</w:t>
      </w:r>
      <w:r w:rsidR="0046413A" w:rsidRPr="00192DE6">
        <w:rPr>
          <w:rFonts w:ascii="Century Gothic" w:hAnsi="Century Gothic" w:cs="Calibri"/>
          <w:b/>
          <w:bCs/>
          <w:i/>
          <w:iCs/>
          <w:noProof/>
          <w:color w:val="0000FF"/>
          <w:sz w:val="22"/>
          <w:szCs w:val="22"/>
        </w:rPr>
        <w:t>nome da empresa</w:t>
      </w:r>
      <w:r w:rsidR="0046413A" w:rsidRPr="00192DE6">
        <w:rPr>
          <w:rFonts w:ascii="Century Gothic" w:hAnsi="Century Gothic" w:cs="Calibri"/>
          <w:b/>
          <w:bCs/>
          <w:noProof/>
          <w:color w:val="0000FF"/>
          <w:sz w:val="22"/>
          <w:szCs w:val="22"/>
        </w:rPr>
        <w:t xml:space="preserve">] </w:t>
      </w:r>
      <w:r w:rsidR="00192DE6" w:rsidRPr="00192DE6">
        <w:rPr>
          <w:rFonts w:ascii="Century Gothic" w:hAnsi="Century Gothic" w:cs="Calibri"/>
          <w:b/>
          <w:bCs/>
          <w:noProof/>
          <w:color w:val="0000FF"/>
          <w:sz w:val="22"/>
          <w:szCs w:val="22"/>
        </w:rPr>
        <w:t>–</w:t>
      </w:r>
      <w:r w:rsidR="0046413A" w:rsidRPr="00192DE6">
        <w:rPr>
          <w:rFonts w:ascii="Century Gothic" w:hAnsi="Century Gothic" w:cs="Calibri"/>
          <w:b/>
          <w:bCs/>
          <w:noProof/>
          <w:color w:val="0000FF"/>
          <w:sz w:val="22"/>
          <w:szCs w:val="22"/>
        </w:rPr>
        <w:t xml:space="preserve"> </w:t>
      </w:r>
      <w:r w:rsidR="00192DE6" w:rsidRPr="00192DE6">
        <w:rPr>
          <w:rFonts w:ascii="Century Gothic" w:hAnsi="Century Gothic" w:cs="Calibri"/>
          <w:b/>
          <w:bCs/>
          <w:noProof/>
          <w:color w:val="0000FF"/>
          <w:sz w:val="22"/>
          <w:szCs w:val="22"/>
        </w:rPr>
        <w:t>[</w:t>
      </w:r>
      <w:r w:rsidR="00192DE6" w:rsidRPr="00192DE6">
        <w:rPr>
          <w:rFonts w:ascii="Century Gothic" w:hAnsi="Century Gothic" w:cs="Calibri"/>
          <w:b/>
          <w:bCs/>
          <w:i/>
          <w:iCs/>
          <w:noProof/>
          <w:color w:val="0000FF"/>
          <w:sz w:val="22"/>
          <w:szCs w:val="22"/>
        </w:rPr>
        <w:t>categoria escolhia</w:t>
      </w:r>
      <w:r w:rsidR="00192DE6" w:rsidRPr="00192DE6">
        <w:rPr>
          <w:rFonts w:ascii="Century Gothic" w:hAnsi="Century Gothic" w:cs="Calibri"/>
          <w:b/>
          <w:bCs/>
          <w:noProof/>
          <w:color w:val="0000FF"/>
          <w:sz w:val="22"/>
          <w:szCs w:val="22"/>
        </w:rPr>
        <w:t>]</w:t>
      </w:r>
      <w:r w:rsidR="00926B5F" w:rsidRPr="00192DE6">
        <w:rPr>
          <w:rFonts w:ascii="Century Gothic" w:hAnsi="Century Gothic" w:cs="Calibri"/>
          <w:b/>
          <w:bCs/>
          <w:noProof/>
          <w:color w:val="0000FF"/>
          <w:sz w:val="22"/>
          <w:szCs w:val="22"/>
        </w:rPr>
        <w:t>.</w:t>
      </w:r>
      <w:r w:rsidR="00A4613E" w:rsidRPr="00192DE6">
        <w:rPr>
          <w:rFonts w:ascii="Century Gothic" w:hAnsi="Century Gothic" w:cs="Calibri"/>
          <w:b/>
          <w:bCs/>
          <w:noProof/>
          <w:color w:val="0000FF"/>
          <w:sz w:val="22"/>
          <w:szCs w:val="22"/>
        </w:rPr>
        <w:t xml:space="preserve"> </w:t>
      </w:r>
    </w:p>
    <w:p w14:paraId="3BBC5AF4" w14:textId="55CE6D57" w:rsidR="002D4D60" w:rsidRPr="00BC282B" w:rsidRDefault="002D4D60" w:rsidP="002D4D60">
      <w:pPr>
        <w:spacing w:line="276" w:lineRule="auto"/>
        <w:jc w:val="both"/>
        <w:rPr>
          <w:rFonts w:ascii="Century Gothic" w:hAnsi="Century Gothic" w:cs="Calibri"/>
          <w:noProof/>
          <w:sz w:val="22"/>
          <w:szCs w:val="22"/>
        </w:rPr>
      </w:pPr>
      <w:r w:rsidRPr="00BC282B">
        <w:rPr>
          <w:rFonts w:ascii="Century Gothic" w:hAnsi="Century Gothic" w:cs="Calibri"/>
          <w:noProof/>
          <w:sz w:val="22"/>
          <w:szCs w:val="22"/>
        </w:rPr>
        <w:t xml:space="preserve"> Todas as incrições serão previamente analisadas por um consultor técnico contratado pela Informa</w:t>
      </w:r>
      <w:r>
        <w:rPr>
          <w:rFonts w:ascii="Century Gothic" w:hAnsi="Century Gothic" w:cs="Calibri"/>
          <w:noProof/>
          <w:sz w:val="22"/>
          <w:szCs w:val="22"/>
        </w:rPr>
        <w:t xml:space="preserve"> Markets</w:t>
      </w:r>
      <w:r w:rsidRPr="00BC282B">
        <w:rPr>
          <w:rFonts w:ascii="Century Gothic" w:hAnsi="Century Gothic" w:cs="Calibri"/>
          <w:noProof/>
          <w:sz w:val="22"/>
          <w:szCs w:val="22"/>
        </w:rPr>
        <w:t>, e assim que aprovado</w:t>
      </w:r>
      <w:r>
        <w:rPr>
          <w:rFonts w:ascii="Century Gothic" w:hAnsi="Century Gothic" w:cs="Calibri"/>
          <w:noProof/>
          <w:sz w:val="22"/>
          <w:szCs w:val="22"/>
        </w:rPr>
        <w:t>,</w:t>
      </w:r>
      <w:r w:rsidRPr="00BC282B">
        <w:rPr>
          <w:rFonts w:ascii="Century Gothic" w:hAnsi="Century Gothic" w:cs="Calibri"/>
          <w:noProof/>
          <w:sz w:val="22"/>
          <w:szCs w:val="22"/>
        </w:rPr>
        <w:t xml:space="preserve"> será enviado </w:t>
      </w:r>
      <w:r w:rsidR="00875BDB">
        <w:rPr>
          <w:rFonts w:ascii="Century Gothic" w:hAnsi="Century Gothic" w:cs="Calibri"/>
          <w:noProof/>
          <w:sz w:val="22"/>
          <w:szCs w:val="22"/>
        </w:rPr>
        <w:t>o</w:t>
      </w:r>
      <w:r w:rsidRPr="00BC282B">
        <w:rPr>
          <w:rFonts w:ascii="Century Gothic" w:hAnsi="Century Gothic" w:cs="Calibri"/>
          <w:noProof/>
          <w:sz w:val="22"/>
          <w:szCs w:val="22"/>
        </w:rPr>
        <w:t xml:space="preserve"> link para pagamento da inscrição.</w:t>
      </w:r>
      <w:r w:rsidR="00875BDB">
        <w:rPr>
          <w:rFonts w:ascii="Century Gothic" w:hAnsi="Century Gothic" w:cs="Calibri"/>
          <w:noProof/>
          <w:sz w:val="22"/>
          <w:szCs w:val="22"/>
        </w:rPr>
        <w:t xml:space="preserve"> O prazo de inscrição é até 30/10/20 e só poderão participar do comitê julgador as inscrições que tiverem seu pagamento efetivado.</w:t>
      </w:r>
    </w:p>
    <w:p w14:paraId="43FA246C" w14:textId="77777777" w:rsidR="002D4D60" w:rsidRPr="00BC282B" w:rsidRDefault="002D4D60" w:rsidP="002D4D60">
      <w:pPr>
        <w:spacing w:line="276" w:lineRule="auto"/>
        <w:jc w:val="both"/>
        <w:rPr>
          <w:rFonts w:ascii="Century Gothic" w:hAnsi="Century Gothic" w:cs="Calibri"/>
          <w:noProof/>
          <w:sz w:val="22"/>
          <w:szCs w:val="22"/>
        </w:rPr>
      </w:pPr>
    </w:p>
    <w:p w14:paraId="6E541EA5" w14:textId="65BDDC53" w:rsidR="002D4D60" w:rsidRPr="00BC282B" w:rsidRDefault="002D4D60" w:rsidP="002D4D60">
      <w:pPr>
        <w:spacing w:after="120" w:line="276" w:lineRule="auto"/>
        <w:ind w:firstLine="720"/>
        <w:rPr>
          <w:rFonts w:ascii="Century Gothic" w:hAnsi="Century Gothic" w:cs="Calibri"/>
          <w:b/>
          <w:noProof/>
          <w:color w:val="FF0000"/>
          <w:sz w:val="22"/>
          <w:szCs w:val="22"/>
        </w:rPr>
      </w:pPr>
      <w:r w:rsidRPr="00BC282B">
        <w:rPr>
          <w:rFonts w:ascii="Century Gothic" w:hAnsi="Century Gothic" w:cs="Calibri"/>
          <w:b/>
          <w:noProof/>
          <w:sz w:val="22"/>
          <w:szCs w:val="22"/>
        </w:rPr>
        <w:t xml:space="preserve">6.2. </w:t>
      </w:r>
      <w:r w:rsidR="00313103">
        <w:rPr>
          <w:rFonts w:ascii="Century Gothic" w:hAnsi="Century Gothic" w:cs="Calibri"/>
          <w:b/>
          <w:noProof/>
          <w:sz w:val="22"/>
          <w:szCs w:val="22"/>
        </w:rPr>
        <w:t>Envio das amostras do(s</w:t>
      </w:r>
      <w:r w:rsidR="00313103" w:rsidRPr="00313103">
        <w:rPr>
          <w:rFonts w:ascii="Century Gothic" w:hAnsi="Century Gothic" w:cs="Calibri"/>
          <w:b/>
          <w:noProof/>
          <w:sz w:val="22"/>
          <w:szCs w:val="22"/>
        </w:rPr>
        <w:t>) produto(s)/ingrediente(s)</w:t>
      </w:r>
    </w:p>
    <w:p w14:paraId="2B4A1792" w14:textId="50D3CAD8" w:rsidR="002D4D60" w:rsidRPr="00BC282B" w:rsidRDefault="002D4D60" w:rsidP="002D4D60">
      <w:pPr>
        <w:spacing w:after="120" w:line="276" w:lineRule="auto"/>
        <w:jc w:val="both"/>
        <w:rPr>
          <w:rFonts w:ascii="Century Gothic" w:hAnsi="Century Gothic" w:cs="Calibri"/>
          <w:noProof/>
          <w:sz w:val="22"/>
          <w:szCs w:val="22"/>
        </w:rPr>
      </w:pPr>
      <w:r w:rsidRPr="00BC282B">
        <w:rPr>
          <w:rFonts w:ascii="Century Gothic" w:hAnsi="Century Gothic" w:cs="Calibri"/>
          <w:noProof/>
          <w:sz w:val="22"/>
          <w:szCs w:val="22"/>
        </w:rPr>
        <w:t xml:space="preserve"> Após a análise prévia do consultor técnico e pagamento da taxa de inscrição (</w:t>
      </w:r>
      <w:r w:rsidRPr="00BC282B">
        <w:rPr>
          <w:rFonts w:ascii="Century Gothic" w:hAnsi="Century Gothic" w:cs="Calibri"/>
          <w:b/>
          <w:i/>
          <w:noProof/>
          <w:sz w:val="22"/>
          <w:szCs w:val="22"/>
        </w:rPr>
        <w:t>ver item 7</w:t>
      </w:r>
      <w:r w:rsidRPr="00BC282B">
        <w:rPr>
          <w:rFonts w:ascii="Century Gothic" w:hAnsi="Century Gothic" w:cs="Calibri"/>
          <w:noProof/>
          <w:sz w:val="22"/>
          <w:szCs w:val="22"/>
        </w:rPr>
        <w:t xml:space="preserve">) para a participação, a  empresa participante será responsável por </w:t>
      </w:r>
      <w:r w:rsidR="00CD3C8E">
        <w:rPr>
          <w:rFonts w:ascii="Century Gothic" w:hAnsi="Century Gothic" w:cs="Calibri"/>
          <w:noProof/>
          <w:sz w:val="22"/>
          <w:szCs w:val="22"/>
        </w:rPr>
        <w:t xml:space="preserve">enviar </w:t>
      </w:r>
      <w:r w:rsidRPr="00BC282B">
        <w:rPr>
          <w:rFonts w:ascii="Century Gothic" w:hAnsi="Century Gothic" w:cs="Calibri"/>
          <w:noProof/>
          <w:sz w:val="22"/>
          <w:szCs w:val="22"/>
        </w:rPr>
        <w:t xml:space="preserve">o(s) seu(s)  produto(s)/ingrediente(s) </w:t>
      </w:r>
      <w:r w:rsidR="00CD3C8E">
        <w:rPr>
          <w:rFonts w:ascii="Century Gothic" w:hAnsi="Century Gothic" w:cs="Calibri"/>
          <w:noProof/>
          <w:sz w:val="22"/>
          <w:szCs w:val="22"/>
        </w:rPr>
        <w:t xml:space="preserve">para </w:t>
      </w:r>
      <w:r w:rsidR="007F5FB5">
        <w:rPr>
          <w:rFonts w:ascii="Century Gothic" w:hAnsi="Century Gothic" w:cs="Calibri"/>
          <w:noProof/>
          <w:sz w:val="22"/>
          <w:szCs w:val="22"/>
        </w:rPr>
        <w:t>os endreços dos jurados, que serão informados pela equipe da Informa Markets</w:t>
      </w:r>
      <w:r w:rsidR="00A43BAA">
        <w:rPr>
          <w:rFonts w:ascii="Century Gothic" w:hAnsi="Century Gothic" w:cs="Calibri"/>
          <w:noProof/>
          <w:sz w:val="22"/>
          <w:szCs w:val="22"/>
        </w:rPr>
        <w:t>.</w:t>
      </w:r>
      <w:r w:rsidR="00843552">
        <w:rPr>
          <w:rFonts w:ascii="Century Gothic" w:hAnsi="Century Gothic" w:cs="Calibri"/>
          <w:noProof/>
          <w:sz w:val="22"/>
          <w:szCs w:val="22"/>
        </w:rPr>
        <w:t xml:space="preserve"> </w:t>
      </w:r>
      <w:r w:rsidRPr="00BC282B">
        <w:rPr>
          <w:rFonts w:ascii="Century Gothic" w:hAnsi="Century Gothic" w:cs="Calibri"/>
          <w:noProof/>
          <w:sz w:val="22"/>
          <w:szCs w:val="22"/>
        </w:rPr>
        <w:t xml:space="preserve">Serão necessárias </w:t>
      </w:r>
      <w:r w:rsidR="007F5FB5">
        <w:rPr>
          <w:rFonts w:ascii="Century Gothic" w:hAnsi="Century Gothic" w:cs="Calibri"/>
          <w:noProof/>
          <w:sz w:val="22"/>
          <w:szCs w:val="22"/>
        </w:rPr>
        <w:t>até 10</w:t>
      </w:r>
      <w:r w:rsidRPr="00BC282B">
        <w:rPr>
          <w:rFonts w:ascii="Century Gothic" w:hAnsi="Century Gothic" w:cs="Calibri"/>
          <w:noProof/>
          <w:sz w:val="22"/>
          <w:szCs w:val="22"/>
        </w:rPr>
        <w:t xml:space="preserve"> (</w:t>
      </w:r>
      <w:r w:rsidR="007F5FB5">
        <w:rPr>
          <w:rFonts w:ascii="Century Gothic" w:hAnsi="Century Gothic" w:cs="Calibri"/>
          <w:noProof/>
          <w:sz w:val="22"/>
          <w:szCs w:val="22"/>
        </w:rPr>
        <w:t>dez</w:t>
      </w:r>
      <w:r w:rsidRPr="00BC282B">
        <w:rPr>
          <w:rFonts w:ascii="Century Gothic" w:hAnsi="Century Gothic" w:cs="Calibri"/>
          <w:noProof/>
          <w:sz w:val="22"/>
          <w:szCs w:val="22"/>
        </w:rPr>
        <w:t xml:space="preserve">) unidades, ou </w:t>
      </w:r>
      <w:r w:rsidR="007F5FB5">
        <w:rPr>
          <w:rFonts w:ascii="Century Gothic" w:hAnsi="Century Gothic" w:cs="Calibri"/>
          <w:noProof/>
          <w:sz w:val="22"/>
          <w:szCs w:val="22"/>
        </w:rPr>
        <w:t>10</w:t>
      </w:r>
      <w:r w:rsidRPr="00BC282B">
        <w:rPr>
          <w:rFonts w:ascii="Century Gothic" w:hAnsi="Century Gothic" w:cs="Calibri"/>
          <w:noProof/>
          <w:sz w:val="22"/>
          <w:szCs w:val="22"/>
        </w:rPr>
        <w:t xml:space="preserve"> porções, de cada amostra para avaliação e julgamento pelos membros Comitê Técnico.</w:t>
      </w:r>
      <w:r w:rsidR="00790FC2">
        <w:rPr>
          <w:rFonts w:ascii="Century Gothic" w:hAnsi="Century Gothic" w:cs="Calibri"/>
          <w:noProof/>
          <w:sz w:val="22"/>
          <w:szCs w:val="22"/>
        </w:rPr>
        <w:t xml:space="preserve"> É imprescindível que indicações de </w:t>
      </w:r>
      <w:r w:rsidR="007F5FB5">
        <w:rPr>
          <w:rFonts w:ascii="Century Gothic" w:hAnsi="Century Gothic" w:cs="Calibri"/>
          <w:noProof/>
          <w:sz w:val="22"/>
          <w:szCs w:val="22"/>
        </w:rPr>
        <w:t xml:space="preserve">prazo, </w:t>
      </w:r>
      <w:r w:rsidR="00790FC2">
        <w:rPr>
          <w:rFonts w:ascii="Century Gothic" w:hAnsi="Century Gothic" w:cs="Calibri"/>
          <w:noProof/>
          <w:sz w:val="22"/>
          <w:szCs w:val="22"/>
        </w:rPr>
        <w:t xml:space="preserve">armazenamento e </w:t>
      </w:r>
      <w:r w:rsidR="007F5FB5">
        <w:rPr>
          <w:rFonts w:ascii="Century Gothic" w:hAnsi="Century Gothic" w:cs="Calibri"/>
          <w:noProof/>
          <w:sz w:val="22"/>
          <w:szCs w:val="22"/>
        </w:rPr>
        <w:t xml:space="preserve">modo </w:t>
      </w:r>
      <w:r w:rsidR="00790FC2">
        <w:rPr>
          <w:rFonts w:ascii="Century Gothic" w:hAnsi="Century Gothic" w:cs="Calibri"/>
          <w:noProof/>
          <w:sz w:val="22"/>
          <w:szCs w:val="22"/>
        </w:rPr>
        <w:t xml:space="preserve">preparação sejam </w:t>
      </w:r>
      <w:r w:rsidR="00C36125">
        <w:rPr>
          <w:rFonts w:ascii="Century Gothic" w:hAnsi="Century Gothic" w:cs="Calibri"/>
          <w:noProof/>
          <w:sz w:val="22"/>
          <w:szCs w:val="22"/>
        </w:rPr>
        <w:t>informadas no envio das amostras.</w:t>
      </w:r>
    </w:p>
    <w:p w14:paraId="3908C9D9" w14:textId="3D0817B4" w:rsidR="00313103" w:rsidRPr="00BC282B" w:rsidRDefault="002D4D60" w:rsidP="002D4D60">
      <w:pPr>
        <w:spacing w:after="120" w:line="276" w:lineRule="auto"/>
        <w:jc w:val="both"/>
        <w:rPr>
          <w:rFonts w:ascii="Century Gothic" w:hAnsi="Century Gothic" w:cs="Calibri"/>
          <w:noProof/>
          <w:sz w:val="22"/>
          <w:szCs w:val="22"/>
        </w:rPr>
      </w:pPr>
      <w:r w:rsidRPr="00BC282B">
        <w:rPr>
          <w:rFonts w:ascii="Century Gothic" w:hAnsi="Century Gothic" w:cs="Calibri"/>
          <w:noProof/>
          <w:sz w:val="22"/>
          <w:szCs w:val="22"/>
        </w:rPr>
        <w:t xml:space="preserve">Para ingredientes, recomenda-se que a empresa avalie a melhor apresentação de degustação, isto é, seja puro ou aplicado a uma base condicente. </w:t>
      </w:r>
    </w:p>
    <w:p w14:paraId="60FEDF41" w14:textId="77777777" w:rsidR="002D4D60" w:rsidRPr="00BC282B" w:rsidRDefault="002D4D60" w:rsidP="002D4D60">
      <w:pPr>
        <w:spacing w:after="120" w:line="276" w:lineRule="auto"/>
        <w:ind w:firstLine="720"/>
        <w:rPr>
          <w:rFonts w:ascii="Century Gothic" w:hAnsi="Century Gothic" w:cs="Calibri"/>
          <w:b/>
          <w:noProof/>
          <w:sz w:val="22"/>
          <w:szCs w:val="22"/>
        </w:rPr>
      </w:pPr>
      <w:r w:rsidRPr="00BC282B">
        <w:rPr>
          <w:rFonts w:ascii="Century Gothic" w:hAnsi="Century Gothic" w:cs="Calibri"/>
          <w:b/>
          <w:noProof/>
          <w:sz w:val="22"/>
          <w:szCs w:val="22"/>
        </w:rPr>
        <w:lastRenderedPageBreak/>
        <w:t>6.3. Apresentação para o Comitê Técnico</w:t>
      </w:r>
    </w:p>
    <w:p w14:paraId="2CC7AF49" w14:textId="26295D63" w:rsidR="002D4D60" w:rsidRPr="00BC282B" w:rsidRDefault="0095513F" w:rsidP="00313103">
      <w:pPr>
        <w:spacing w:line="276" w:lineRule="auto"/>
        <w:jc w:val="both"/>
        <w:rPr>
          <w:rFonts w:ascii="Century Gothic" w:eastAsia="Calibri" w:hAnsi="Century Gothic" w:cs="Calibri"/>
          <w:sz w:val="22"/>
          <w:szCs w:val="22"/>
        </w:rPr>
      </w:pPr>
      <w:r w:rsidRPr="00BF0449">
        <w:rPr>
          <w:rFonts w:ascii="Century Gothic" w:hAnsi="Century Gothic" w:cs="Calibri"/>
          <w:noProof/>
          <w:sz w:val="22"/>
          <w:szCs w:val="22"/>
        </w:rPr>
        <w:t xml:space="preserve">Estas amostras serão </w:t>
      </w:r>
      <w:r w:rsidR="0069280F">
        <w:rPr>
          <w:rFonts w:ascii="Century Gothic" w:hAnsi="Century Gothic" w:cs="Calibri"/>
          <w:noProof/>
          <w:sz w:val="22"/>
          <w:szCs w:val="22"/>
        </w:rPr>
        <w:t xml:space="preserve"> </w:t>
      </w:r>
      <w:r w:rsidRPr="00BF0449">
        <w:rPr>
          <w:rFonts w:ascii="Century Gothic" w:hAnsi="Century Gothic" w:cs="Calibri"/>
          <w:noProof/>
          <w:sz w:val="22"/>
          <w:szCs w:val="22"/>
        </w:rPr>
        <w:t xml:space="preserve">degustadas pelos jurados do Comitê Técnico, </w:t>
      </w:r>
      <w:r w:rsidR="00E837AD">
        <w:rPr>
          <w:rFonts w:ascii="Century Gothic" w:hAnsi="Century Gothic" w:cs="Calibri"/>
          <w:noProof/>
          <w:sz w:val="22"/>
          <w:szCs w:val="22"/>
        </w:rPr>
        <w:t xml:space="preserve">que </w:t>
      </w:r>
      <w:r w:rsidRPr="00BF0449">
        <w:rPr>
          <w:rFonts w:ascii="Century Gothic" w:hAnsi="Century Gothic" w:cs="Calibri"/>
          <w:noProof/>
          <w:sz w:val="22"/>
          <w:szCs w:val="22"/>
        </w:rPr>
        <w:t xml:space="preserve">acontecerá em </w:t>
      </w:r>
      <w:r w:rsidR="00E837AD" w:rsidRPr="0069280F">
        <w:rPr>
          <w:rFonts w:ascii="Century Gothic" w:hAnsi="Century Gothic" w:cs="Calibri"/>
          <w:b/>
          <w:bCs/>
          <w:noProof/>
          <w:sz w:val="22"/>
          <w:szCs w:val="22"/>
        </w:rPr>
        <w:t xml:space="preserve">16 de </w:t>
      </w:r>
      <w:r w:rsidR="0069280F" w:rsidRPr="0069280F">
        <w:rPr>
          <w:rFonts w:ascii="Century Gothic" w:hAnsi="Century Gothic" w:cs="Calibri"/>
          <w:b/>
          <w:bCs/>
          <w:noProof/>
          <w:sz w:val="22"/>
          <w:szCs w:val="22"/>
        </w:rPr>
        <w:t>novembro</w:t>
      </w:r>
      <w:r w:rsidR="00D1464F">
        <w:rPr>
          <w:rFonts w:ascii="Century Gothic" w:hAnsi="Century Gothic" w:cs="Calibri"/>
          <w:b/>
          <w:noProof/>
          <w:sz w:val="22"/>
          <w:szCs w:val="22"/>
        </w:rPr>
        <w:t xml:space="preserve"> de </w:t>
      </w:r>
      <w:r w:rsidRPr="00BF0449">
        <w:rPr>
          <w:rFonts w:ascii="Century Gothic" w:hAnsi="Century Gothic" w:cs="Calibri"/>
          <w:b/>
          <w:noProof/>
          <w:sz w:val="22"/>
          <w:szCs w:val="22"/>
        </w:rPr>
        <w:t xml:space="preserve"> 2020</w:t>
      </w:r>
      <w:r w:rsidRPr="00BF0449">
        <w:rPr>
          <w:rFonts w:ascii="Century Gothic" w:hAnsi="Century Gothic" w:cs="Calibri"/>
          <w:noProof/>
          <w:sz w:val="22"/>
          <w:szCs w:val="22"/>
        </w:rPr>
        <w:t xml:space="preserve">, </w:t>
      </w:r>
      <w:r w:rsidR="0069280F">
        <w:rPr>
          <w:rFonts w:ascii="Century Gothic" w:hAnsi="Century Gothic" w:cs="Calibri"/>
          <w:noProof/>
          <w:sz w:val="22"/>
          <w:szCs w:val="22"/>
        </w:rPr>
        <w:t>segunda</w:t>
      </w:r>
      <w:r>
        <w:rPr>
          <w:rFonts w:ascii="Century Gothic" w:hAnsi="Century Gothic" w:cs="Calibri"/>
          <w:noProof/>
          <w:sz w:val="22"/>
          <w:szCs w:val="22"/>
        </w:rPr>
        <w:t xml:space="preserve">-feira, </w:t>
      </w:r>
      <w:r w:rsidR="00DF3903">
        <w:rPr>
          <w:rFonts w:ascii="Century Gothic" w:hAnsi="Century Gothic" w:cs="Calibri"/>
          <w:noProof/>
          <w:sz w:val="22"/>
          <w:szCs w:val="22"/>
        </w:rPr>
        <w:t xml:space="preserve">para a </w:t>
      </w:r>
      <w:r w:rsidR="00DF3903" w:rsidRPr="00DF3903">
        <w:rPr>
          <w:rFonts w:ascii="Century Gothic" w:hAnsi="Century Gothic" w:cs="Calibri"/>
          <w:b/>
          <w:bCs/>
          <w:noProof/>
          <w:sz w:val="22"/>
          <w:szCs w:val="22"/>
        </w:rPr>
        <w:t>categoria Ingrediente mais Inovador</w:t>
      </w:r>
      <w:r w:rsidR="00DF3903">
        <w:rPr>
          <w:rFonts w:ascii="Century Gothic" w:hAnsi="Century Gothic" w:cs="Calibri"/>
          <w:noProof/>
          <w:sz w:val="22"/>
          <w:szCs w:val="22"/>
        </w:rPr>
        <w:t xml:space="preserve"> </w:t>
      </w:r>
      <w:r w:rsidR="00DF3903">
        <w:rPr>
          <w:rFonts w:ascii="Century Gothic" w:hAnsi="Century Gothic"/>
          <w:sz w:val="22"/>
          <w:szCs w:val="22"/>
        </w:rPr>
        <w:t xml:space="preserve">e no dia </w:t>
      </w:r>
      <w:r w:rsidR="00DF3903" w:rsidRPr="00DF3903">
        <w:rPr>
          <w:rFonts w:ascii="Century Gothic" w:hAnsi="Century Gothic"/>
          <w:b/>
          <w:bCs/>
          <w:sz w:val="22"/>
          <w:szCs w:val="22"/>
        </w:rPr>
        <w:t>17</w:t>
      </w:r>
      <w:r w:rsidR="00DF3903">
        <w:rPr>
          <w:rFonts w:ascii="Century Gothic" w:hAnsi="Century Gothic"/>
          <w:sz w:val="22"/>
          <w:szCs w:val="22"/>
        </w:rPr>
        <w:t xml:space="preserve"> </w:t>
      </w:r>
      <w:r w:rsidR="00DF3903" w:rsidRPr="0069280F">
        <w:rPr>
          <w:rFonts w:ascii="Century Gothic" w:hAnsi="Century Gothic" w:cs="Calibri"/>
          <w:b/>
          <w:bCs/>
          <w:noProof/>
          <w:sz w:val="22"/>
          <w:szCs w:val="22"/>
        </w:rPr>
        <w:t>de novembro</w:t>
      </w:r>
      <w:r w:rsidR="00DF3903" w:rsidRPr="00BF0449">
        <w:rPr>
          <w:rFonts w:ascii="Century Gothic" w:hAnsi="Century Gothic" w:cs="Calibri"/>
          <w:b/>
          <w:noProof/>
          <w:sz w:val="22"/>
          <w:szCs w:val="22"/>
        </w:rPr>
        <w:t xml:space="preserve"> de julho de 2020</w:t>
      </w:r>
      <w:r w:rsidR="00DF3903" w:rsidRPr="00BF0449">
        <w:rPr>
          <w:rFonts w:ascii="Century Gothic" w:hAnsi="Century Gothic" w:cs="Calibri"/>
          <w:noProof/>
          <w:sz w:val="22"/>
          <w:szCs w:val="22"/>
        </w:rPr>
        <w:t xml:space="preserve">, </w:t>
      </w:r>
      <w:r w:rsidR="00DF3903">
        <w:rPr>
          <w:rFonts w:ascii="Century Gothic" w:hAnsi="Century Gothic" w:cs="Calibri"/>
          <w:noProof/>
          <w:sz w:val="22"/>
          <w:szCs w:val="22"/>
        </w:rPr>
        <w:t xml:space="preserve">terça-feira, para a </w:t>
      </w:r>
      <w:r w:rsidR="00DF3903" w:rsidRPr="00DF3903">
        <w:rPr>
          <w:rFonts w:ascii="Century Gothic" w:hAnsi="Century Gothic" w:cs="Calibri"/>
          <w:b/>
          <w:bCs/>
          <w:noProof/>
          <w:sz w:val="22"/>
          <w:szCs w:val="22"/>
        </w:rPr>
        <w:t xml:space="preserve">categoria </w:t>
      </w:r>
      <w:r w:rsidR="00DF3903">
        <w:rPr>
          <w:rFonts w:ascii="Century Gothic" w:hAnsi="Century Gothic" w:cs="Calibri"/>
          <w:b/>
          <w:bCs/>
          <w:noProof/>
          <w:sz w:val="22"/>
          <w:szCs w:val="22"/>
        </w:rPr>
        <w:t>Produto</w:t>
      </w:r>
      <w:r w:rsidR="00DF3903" w:rsidRPr="00DF3903">
        <w:rPr>
          <w:rFonts w:ascii="Century Gothic" w:hAnsi="Century Gothic" w:cs="Calibri"/>
          <w:b/>
          <w:bCs/>
          <w:noProof/>
          <w:sz w:val="22"/>
          <w:szCs w:val="22"/>
        </w:rPr>
        <w:t xml:space="preserve"> mais Inovador</w:t>
      </w:r>
      <w:r w:rsidRPr="00BF0449">
        <w:rPr>
          <w:rFonts w:ascii="Century Gothic" w:hAnsi="Century Gothic"/>
          <w:sz w:val="22"/>
          <w:szCs w:val="22"/>
        </w:rPr>
        <w:t>.</w:t>
      </w:r>
      <w:r w:rsidR="00DF3903">
        <w:rPr>
          <w:rFonts w:ascii="Century Gothic" w:hAnsi="Century Gothic"/>
          <w:sz w:val="22"/>
          <w:szCs w:val="22"/>
        </w:rPr>
        <w:t xml:space="preserve"> Os comitês serão virtuais, através da ferramenta Zoom.</w:t>
      </w:r>
      <w:r w:rsidRPr="00BF0449">
        <w:rPr>
          <w:rFonts w:ascii="Century Gothic" w:hAnsi="Century Gothic"/>
          <w:sz w:val="22"/>
          <w:szCs w:val="22"/>
        </w:rPr>
        <w:t xml:space="preserve"> Um link de acesso </w:t>
      </w:r>
      <w:r w:rsidR="007221C2">
        <w:rPr>
          <w:rFonts w:ascii="Century Gothic" w:hAnsi="Century Gothic"/>
          <w:sz w:val="22"/>
          <w:szCs w:val="22"/>
        </w:rPr>
        <w:t>ao Zoom</w:t>
      </w:r>
      <w:r w:rsidRPr="00BF0449">
        <w:rPr>
          <w:rFonts w:ascii="Century Gothic" w:hAnsi="Century Gothic"/>
          <w:sz w:val="22"/>
          <w:szCs w:val="22"/>
        </w:rPr>
        <w:t xml:space="preserve"> será disponibilizado aos inscritos, juntamente com </w:t>
      </w:r>
      <w:r w:rsidR="000C7B38">
        <w:rPr>
          <w:rFonts w:ascii="Century Gothic" w:hAnsi="Century Gothic"/>
          <w:sz w:val="22"/>
          <w:szCs w:val="22"/>
        </w:rPr>
        <w:t>as orientações necessárias</w:t>
      </w:r>
      <w:r w:rsidR="00FD29F5">
        <w:rPr>
          <w:rFonts w:ascii="Century Gothic" w:hAnsi="Century Gothic"/>
          <w:sz w:val="22"/>
          <w:szCs w:val="22"/>
        </w:rPr>
        <w:t>,</w:t>
      </w:r>
      <w:r w:rsidR="000C7B38">
        <w:rPr>
          <w:rFonts w:ascii="Century Gothic" w:hAnsi="Century Gothic"/>
          <w:sz w:val="22"/>
          <w:szCs w:val="22"/>
        </w:rPr>
        <w:t xml:space="preserve"> </w:t>
      </w:r>
      <w:r w:rsidRPr="00BF0449">
        <w:rPr>
          <w:rFonts w:ascii="Century Gothic" w:hAnsi="Century Gothic"/>
          <w:sz w:val="22"/>
          <w:szCs w:val="22"/>
        </w:rPr>
        <w:t>horário</w:t>
      </w:r>
      <w:r w:rsidR="00FD29F5">
        <w:rPr>
          <w:rFonts w:ascii="Century Gothic" w:hAnsi="Century Gothic"/>
          <w:sz w:val="22"/>
          <w:szCs w:val="22"/>
        </w:rPr>
        <w:t xml:space="preserve"> e duração</w:t>
      </w:r>
      <w:r w:rsidRPr="00BF0449">
        <w:rPr>
          <w:rFonts w:ascii="Century Gothic" w:hAnsi="Century Gothic"/>
          <w:sz w:val="22"/>
          <w:szCs w:val="22"/>
        </w:rPr>
        <w:t xml:space="preserve"> da apresentação</w:t>
      </w:r>
      <w:r w:rsidR="000C7B38">
        <w:rPr>
          <w:rFonts w:ascii="Century Gothic" w:hAnsi="Century Gothic"/>
          <w:sz w:val="22"/>
          <w:szCs w:val="22"/>
        </w:rPr>
        <w:t>.</w:t>
      </w:r>
    </w:p>
    <w:p w14:paraId="039C41DD" w14:textId="65948457" w:rsidR="002D4D60" w:rsidRPr="00BC282B" w:rsidRDefault="002D4D60" w:rsidP="002D4D60">
      <w:pPr>
        <w:spacing w:after="200" w:line="276" w:lineRule="auto"/>
        <w:contextualSpacing/>
        <w:jc w:val="both"/>
        <w:rPr>
          <w:rFonts w:ascii="Century Gothic" w:eastAsia="Calibri" w:hAnsi="Century Gothic" w:cs="Calibri"/>
          <w:sz w:val="22"/>
          <w:szCs w:val="22"/>
        </w:rPr>
      </w:pPr>
      <w:r w:rsidRPr="00BC282B">
        <w:rPr>
          <w:rFonts w:ascii="Century Gothic" w:eastAsia="Calibri" w:hAnsi="Century Gothic" w:cs="Calibri"/>
          <w:sz w:val="22"/>
          <w:szCs w:val="22"/>
        </w:rPr>
        <w:t>É obrigatória a participação de um representante por empresa para fazer uma breve apresentação do seu produto/ ingrediente</w:t>
      </w:r>
      <w:r w:rsidR="00FD29F5">
        <w:rPr>
          <w:rFonts w:ascii="Century Gothic" w:eastAsia="Calibri" w:hAnsi="Century Gothic" w:cs="Calibri"/>
          <w:sz w:val="22"/>
          <w:szCs w:val="22"/>
        </w:rPr>
        <w:t>.</w:t>
      </w:r>
      <w:r w:rsidRPr="00BC282B">
        <w:rPr>
          <w:rFonts w:ascii="Century Gothic" w:eastAsia="Calibri" w:hAnsi="Century Gothic" w:cs="Calibri"/>
          <w:sz w:val="22"/>
          <w:szCs w:val="22"/>
        </w:rPr>
        <w:t xml:space="preserve"> </w:t>
      </w:r>
    </w:p>
    <w:p w14:paraId="1C97738F" w14:textId="6F3F2375" w:rsidR="002D4D60" w:rsidRPr="00BC282B" w:rsidRDefault="002D4D60" w:rsidP="002D4D60">
      <w:pPr>
        <w:spacing w:after="200" w:line="276" w:lineRule="auto"/>
        <w:contextualSpacing/>
        <w:jc w:val="both"/>
        <w:rPr>
          <w:rFonts w:ascii="Century Gothic" w:eastAsia="Calibri" w:hAnsi="Century Gothic" w:cs="Calibri"/>
          <w:sz w:val="22"/>
          <w:szCs w:val="22"/>
        </w:rPr>
      </w:pPr>
      <w:r w:rsidRPr="00BC282B">
        <w:rPr>
          <w:rFonts w:ascii="Century Gothic" w:eastAsia="Calibri" w:hAnsi="Century Gothic" w:cs="Calibri"/>
          <w:sz w:val="22"/>
          <w:szCs w:val="22"/>
        </w:rPr>
        <w:t xml:space="preserve">Esta apresentação poderá contar com a utilização de </w:t>
      </w:r>
      <w:r w:rsidR="00FD29F5">
        <w:rPr>
          <w:rFonts w:ascii="Century Gothic" w:eastAsia="Calibri" w:hAnsi="Century Gothic" w:cs="Calibri"/>
          <w:sz w:val="22"/>
          <w:szCs w:val="22"/>
        </w:rPr>
        <w:t xml:space="preserve">apresentação power point </w:t>
      </w:r>
      <w:r w:rsidR="00DE57D3">
        <w:rPr>
          <w:rFonts w:ascii="Century Gothic" w:eastAsia="Calibri" w:hAnsi="Century Gothic" w:cs="Calibri"/>
          <w:sz w:val="22"/>
          <w:szCs w:val="22"/>
        </w:rPr>
        <w:t>e vídeo</w:t>
      </w:r>
      <w:r w:rsidRPr="00BC282B">
        <w:rPr>
          <w:rFonts w:ascii="Century Gothic" w:eastAsia="Calibri" w:hAnsi="Century Gothic" w:cs="Calibri"/>
          <w:sz w:val="22"/>
          <w:szCs w:val="22"/>
        </w:rPr>
        <w:t xml:space="preserve">s, desde que seja observado o tempo máximo </w:t>
      </w:r>
      <w:r w:rsidR="00DE57D3">
        <w:rPr>
          <w:rFonts w:ascii="Century Gothic" w:eastAsia="Calibri" w:hAnsi="Century Gothic" w:cs="Calibri"/>
          <w:color w:val="000000" w:themeColor="text1"/>
          <w:sz w:val="22"/>
          <w:szCs w:val="22"/>
        </w:rPr>
        <w:t>de duração da apresentação que será informado posteriormente pela equipe da Informa Markets</w:t>
      </w:r>
      <w:r w:rsidRPr="00BC282B">
        <w:rPr>
          <w:rFonts w:ascii="Century Gothic" w:eastAsia="Calibri" w:hAnsi="Century Gothic" w:cs="Calibri"/>
          <w:sz w:val="22"/>
          <w:szCs w:val="22"/>
        </w:rPr>
        <w:t xml:space="preserve">. </w:t>
      </w:r>
    </w:p>
    <w:p w14:paraId="020F2B17" w14:textId="77777777" w:rsidR="0076446C" w:rsidRDefault="002D4D60" w:rsidP="002D4D60">
      <w:pPr>
        <w:spacing w:after="120" w:line="276" w:lineRule="auto"/>
        <w:jc w:val="both"/>
        <w:rPr>
          <w:rFonts w:ascii="Century Gothic" w:eastAsia="Calibri" w:hAnsi="Century Gothic" w:cs="Calibri"/>
          <w:iCs/>
          <w:sz w:val="22"/>
          <w:szCs w:val="22"/>
        </w:rPr>
      </w:pPr>
      <w:r w:rsidRPr="00BC282B">
        <w:rPr>
          <w:rFonts w:ascii="Century Gothic" w:eastAsia="Calibri" w:hAnsi="Century Gothic" w:cs="Calibri"/>
          <w:sz w:val="22"/>
          <w:szCs w:val="22"/>
        </w:rPr>
        <w:t xml:space="preserve"> Esta apresentação será um momento para possíveis esclarecimentos de dúvidas e principalmente para que a empresa possa defender o seu produto. O não comparecimento do representante </w:t>
      </w:r>
      <w:r w:rsidRPr="00BC282B">
        <w:rPr>
          <w:rFonts w:ascii="Century Gothic" w:eastAsia="Calibri" w:hAnsi="Century Gothic" w:cs="Calibri"/>
          <w:iCs/>
          <w:sz w:val="22"/>
          <w:szCs w:val="22"/>
        </w:rPr>
        <w:t>acarretará na desqualificação do produto</w:t>
      </w:r>
      <w:r w:rsidR="0076446C">
        <w:rPr>
          <w:rFonts w:ascii="Century Gothic" w:eastAsia="Calibri" w:hAnsi="Century Gothic" w:cs="Calibri"/>
          <w:iCs/>
          <w:sz w:val="22"/>
          <w:szCs w:val="22"/>
        </w:rPr>
        <w:t>/empresa</w:t>
      </w:r>
      <w:r w:rsidRPr="00BC282B">
        <w:rPr>
          <w:rFonts w:ascii="Century Gothic" w:eastAsia="Calibri" w:hAnsi="Century Gothic" w:cs="Calibri"/>
          <w:iCs/>
          <w:sz w:val="22"/>
          <w:szCs w:val="22"/>
        </w:rPr>
        <w:t>.</w:t>
      </w:r>
    </w:p>
    <w:p w14:paraId="7938F83B" w14:textId="74288DA3" w:rsidR="002D4D60" w:rsidRPr="00BC282B" w:rsidRDefault="002D4D60" w:rsidP="002D4D60">
      <w:pPr>
        <w:spacing w:after="120" w:line="276" w:lineRule="auto"/>
        <w:jc w:val="both"/>
        <w:rPr>
          <w:rFonts w:ascii="Century Gothic" w:eastAsia="Calibri" w:hAnsi="Century Gothic" w:cs="Calibri"/>
          <w:b/>
          <w:bCs/>
          <w:sz w:val="22"/>
          <w:szCs w:val="22"/>
        </w:rPr>
      </w:pPr>
      <w:r w:rsidRPr="00BC282B">
        <w:rPr>
          <w:rFonts w:ascii="Century Gothic" w:eastAsia="Calibri" w:hAnsi="Century Gothic" w:cs="Calibri"/>
          <w:sz w:val="22"/>
          <w:szCs w:val="22"/>
        </w:rPr>
        <w:t xml:space="preserve">A decisão do </w:t>
      </w:r>
      <w:r w:rsidRPr="00BC282B">
        <w:rPr>
          <w:rFonts w:ascii="Century Gothic" w:eastAsia="Calibri" w:hAnsi="Century Gothic" w:cs="Calibri"/>
          <w:bCs/>
          <w:sz w:val="22"/>
          <w:szCs w:val="22"/>
        </w:rPr>
        <w:t>Comitê Técnico</w:t>
      </w:r>
      <w:r w:rsidRPr="00BC282B">
        <w:rPr>
          <w:rFonts w:ascii="Century Gothic" w:eastAsia="Calibri" w:hAnsi="Century Gothic" w:cs="Calibri"/>
          <w:sz w:val="22"/>
          <w:szCs w:val="22"/>
        </w:rPr>
        <w:t xml:space="preserve"> é inquestionável e irrevogável. Os critérios têm pesos diferentes conforme mencionado nos </w:t>
      </w:r>
      <w:r w:rsidRPr="00BC282B">
        <w:rPr>
          <w:rFonts w:ascii="Century Gothic" w:eastAsia="Calibri" w:hAnsi="Century Gothic" w:cs="Calibri"/>
          <w:b/>
          <w:sz w:val="22"/>
          <w:szCs w:val="22"/>
        </w:rPr>
        <w:t xml:space="preserve">itens 4.1, 4.2 </w:t>
      </w:r>
      <w:r w:rsidRPr="00BC282B">
        <w:rPr>
          <w:rFonts w:ascii="Century Gothic" w:eastAsia="Calibri" w:hAnsi="Century Gothic" w:cs="Calibri"/>
          <w:sz w:val="22"/>
          <w:szCs w:val="22"/>
        </w:rPr>
        <w:t xml:space="preserve">deste </w:t>
      </w:r>
      <w:r w:rsidRPr="00BC282B">
        <w:rPr>
          <w:rFonts w:ascii="Century Gothic" w:eastAsia="Calibri" w:hAnsi="Century Gothic" w:cs="Calibri"/>
          <w:i/>
          <w:sz w:val="22"/>
          <w:szCs w:val="22"/>
        </w:rPr>
        <w:t>Regulamento</w:t>
      </w:r>
      <w:r w:rsidRPr="00BC282B">
        <w:rPr>
          <w:rFonts w:ascii="Century Gothic" w:eastAsia="Calibri" w:hAnsi="Century Gothic" w:cs="Calibri"/>
          <w:b/>
          <w:i/>
          <w:sz w:val="22"/>
          <w:szCs w:val="22"/>
        </w:rPr>
        <w:t xml:space="preserve">, </w:t>
      </w:r>
      <w:r w:rsidRPr="00BC282B">
        <w:rPr>
          <w:rFonts w:ascii="Century Gothic" w:eastAsia="Calibri" w:hAnsi="Century Gothic" w:cs="Calibri"/>
          <w:sz w:val="22"/>
          <w:szCs w:val="22"/>
        </w:rPr>
        <w:t xml:space="preserve">sendo que os finalistas e vencedores serão escolhidos com base na </w:t>
      </w:r>
      <w:r w:rsidRPr="00BC282B">
        <w:rPr>
          <w:rFonts w:ascii="Century Gothic" w:eastAsia="Calibri" w:hAnsi="Century Gothic" w:cs="Calibri"/>
          <w:bCs/>
          <w:sz w:val="22"/>
          <w:szCs w:val="22"/>
        </w:rPr>
        <w:t>média</w:t>
      </w:r>
      <w:r w:rsidRPr="00BC282B">
        <w:rPr>
          <w:rFonts w:ascii="Century Gothic" w:eastAsia="Calibri" w:hAnsi="Century Gothic" w:cs="Calibri"/>
          <w:b/>
          <w:bCs/>
          <w:sz w:val="22"/>
          <w:szCs w:val="22"/>
        </w:rPr>
        <w:t xml:space="preserve"> </w:t>
      </w:r>
      <w:r w:rsidRPr="00BC282B">
        <w:rPr>
          <w:rFonts w:ascii="Century Gothic" w:eastAsia="Calibri" w:hAnsi="Century Gothic" w:cs="Calibri"/>
          <w:bCs/>
          <w:sz w:val="22"/>
          <w:szCs w:val="22"/>
        </w:rPr>
        <w:t>final das avaliações dos jurados</w:t>
      </w:r>
      <w:r w:rsidRPr="00BC282B">
        <w:rPr>
          <w:rFonts w:ascii="Century Gothic" w:eastAsia="Calibri" w:hAnsi="Century Gothic" w:cs="Calibri"/>
          <w:b/>
          <w:bCs/>
          <w:sz w:val="22"/>
          <w:szCs w:val="22"/>
        </w:rPr>
        <w:t>.</w:t>
      </w:r>
    </w:p>
    <w:p w14:paraId="1997F3FC" w14:textId="59A90684" w:rsidR="002D4D60" w:rsidRPr="00BC282B" w:rsidRDefault="002D4D60" w:rsidP="002D4D60">
      <w:pPr>
        <w:spacing w:after="120" w:line="276" w:lineRule="auto"/>
        <w:ind w:firstLine="720"/>
        <w:rPr>
          <w:rFonts w:ascii="Century Gothic" w:eastAsia="Calibri" w:hAnsi="Century Gothic" w:cs="Calibri"/>
          <w:b/>
          <w:bCs/>
          <w:sz w:val="22"/>
          <w:szCs w:val="22"/>
        </w:rPr>
      </w:pPr>
      <w:r w:rsidRPr="00BC282B">
        <w:rPr>
          <w:rFonts w:ascii="Century Gothic" w:eastAsia="Calibri" w:hAnsi="Century Gothic" w:cs="Calibri"/>
          <w:b/>
          <w:bCs/>
          <w:sz w:val="22"/>
          <w:szCs w:val="22"/>
        </w:rPr>
        <w:t xml:space="preserve">6.4. Participação </w:t>
      </w:r>
      <w:r w:rsidR="004F3890">
        <w:rPr>
          <w:rFonts w:ascii="Century Gothic" w:eastAsia="Calibri" w:hAnsi="Century Gothic" w:cs="Calibri"/>
          <w:b/>
          <w:bCs/>
          <w:sz w:val="22"/>
          <w:szCs w:val="22"/>
        </w:rPr>
        <w:t>na cerimônia</w:t>
      </w:r>
      <w:r w:rsidRPr="00BC282B">
        <w:rPr>
          <w:rFonts w:ascii="Century Gothic" w:eastAsia="Calibri" w:hAnsi="Century Gothic" w:cs="Calibri"/>
          <w:b/>
          <w:bCs/>
          <w:sz w:val="22"/>
          <w:szCs w:val="22"/>
        </w:rPr>
        <w:t xml:space="preserve"> de premiação </w:t>
      </w:r>
    </w:p>
    <w:p w14:paraId="7577CA75" w14:textId="77777777" w:rsidR="002D4D60" w:rsidRPr="00BC282B" w:rsidRDefault="002D4D60" w:rsidP="002D4D60">
      <w:pPr>
        <w:spacing w:after="200" w:line="276" w:lineRule="auto"/>
        <w:contextualSpacing/>
        <w:jc w:val="both"/>
        <w:rPr>
          <w:rFonts w:ascii="Century Gothic" w:eastAsia="Calibri" w:hAnsi="Century Gothic" w:cs="Calibri"/>
          <w:iCs/>
          <w:sz w:val="22"/>
          <w:szCs w:val="22"/>
        </w:rPr>
      </w:pPr>
      <w:r w:rsidRPr="00BC282B">
        <w:rPr>
          <w:rFonts w:ascii="Century Gothic" w:eastAsia="Calibri" w:hAnsi="Century Gothic" w:cs="Calibri"/>
          <w:iCs/>
          <w:sz w:val="22"/>
          <w:szCs w:val="22"/>
        </w:rPr>
        <w:t xml:space="preserve"> Todos os inscritos podem participar. </w:t>
      </w:r>
    </w:p>
    <w:p w14:paraId="0F9EE863" w14:textId="77777777" w:rsidR="002D4D60" w:rsidRPr="00BC282B" w:rsidRDefault="002D4D60" w:rsidP="002D4D60">
      <w:pPr>
        <w:spacing w:after="200" w:line="276" w:lineRule="auto"/>
        <w:contextualSpacing/>
        <w:jc w:val="both"/>
        <w:rPr>
          <w:rFonts w:ascii="Century Gothic" w:eastAsia="Calibri" w:hAnsi="Century Gothic" w:cs="Calibri"/>
          <w:iCs/>
          <w:sz w:val="22"/>
          <w:szCs w:val="22"/>
        </w:rPr>
      </w:pPr>
      <w:r w:rsidRPr="00BC282B">
        <w:rPr>
          <w:rFonts w:ascii="Century Gothic" w:eastAsia="Calibri" w:hAnsi="Century Gothic" w:cs="Calibri"/>
          <w:iCs/>
          <w:sz w:val="22"/>
          <w:szCs w:val="22"/>
        </w:rPr>
        <w:t xml:space="preserve"> Cada categoria terá cinco finalistas e três ganhadores, posição de 1°, 2° e 3° lugar, sendo contemplados com um troféu e um certificado.</w:t>
      </w:r>
    </w:p>
    <w:p w14:paraId="5E45D76F" w14:textId="7CBC3D02" w:rsidR="002D4D60" w:rsidRDefault="002D4D60" w:rsidP="002D4D60">
      <w:pPr>
        <w:spacing w:after="200" w:line="276" w:lineRule="auto"/>
        <w:contextualSpacing/>
        <w:jc w:val="both"/>
        <w:rPr>
          <w:rFonts w:ascii="Century Gothic" w:eastAsia="Calibri" w:hAnsi="Century Gothic" w:cs="Calibri"/>
          <w:iCs/>
          <w:sz w:val="22"/>
          <w:szCs w:val="22"/>
        </w:rPr>
      </w:pPr>
      <w:r w:rsidRPr="00BC282B">
        <w:rPr>
          <w:rFonts w:ascii="Century Gothic" w:eastAsia="Calibri" w:hAnsi="Century Gothic" w:cs="Calibri"/>
          <w:iCs/>
          <w:sz w:val="22"/>
          <w:szCs w:val="22"/>
        </w:rPr>
        <w:t xml:space="preserve"> As apresentações dos finalistas, bem como a divulgação dos ganhadores de cada categoria, serão feitas por um profissional definido </w:t>
      </w:r>
      <w:r w:rsidR="00B47061">
        <w:rPr>
          <w:rFonts w:ascii="Century Gothic" w:eastAsia="Calibri" w:hAnsi="Century Gothic" w:cs="Calibri"/>
          <w:iCs/>
          <w:sz w:val="22"/>
          <w:szCs w:val="22"/>
        </w:rPr>
        <w:t>d</w:t>
      </w:r>
      <w:r w:rsidRPr="00BC282B">
        <w:rPr>
          <w:rFonts w:ascii="Century Gothic" w:eastAsia="Calibri" w:hAnsi="Century Gothic" w:cs="Calibri"/>
          <w:iCs/>
          <w:sz w:val="22"/>
          <w:szCs w:val="22"/>
        </w:rPr>
        <w:t>a Informa</w:t>
      </w:r>
      <w:r>
        <w:rPr>
          <w:rFonts w:ascii="Century Gothic" w:eastAsia="Calibri" w:hAnsi="Century Gothic" w:cs="Calibri"/>
          <w:iCs/>
          <w:sz w:val="22"/>
          <w:szCs w:val="22"/>
        </w:rPr>
        <w:t xml:space="preserve"> Markets</w:t>
      </w:r>
      <w:r w:rsidRPr="00BC282B">
        <w:rPr>
          <w:rFonts w:ascii="Century Gothic" w:eastAsia="Calibri" w:hAnsi="Century Gothic" w:cs="Calibri"/>
          <w:iCs/>
          <w:sz w:val="22"/>
          <w:szCs w:val="22"/>
        </w:rPr>
        <w:t>.</w:t>
      </w:r>
    </w:p>
    <w:p w14:paraId="5C7D6A77" w14:textId="77777777" w:rsidR="00B47061" w:rsidRPr="00BC282B" w:rsidRDefault="00B47061" w:rsidP="002D4D60">
      <w:pPr>
        <w:spacing w:after="200" w:line="276" w:lineRule="auto"/>
        <w:contextualSpacing/>
        <w:jc w:val="both"/>
        <w:rPr>
          <w:rFonts w:ascii="Century Gothic" w:eastAsia="Calibri" w:hAnsi="Century Gothic" w:cs="Calibri"/>
          <w:iCs/>
          <w:sz w:val="22"/>
          <w:szCs w:val="22"/>
        </w:rPr>
      </w:pPr>
    </w:p>
    <w:p w14:paraId="3866A361" w14:textId="77777777" w:rsidR="002D4D60" w:rsidRPr="00BC282B" w:rsidRDefault="002D4D60" w:rsidP="002D4D60">
      <w:pPr>
        <w:pStyle w:val="PargrafodaLista"/>
        <w:numPr>
          <w:ilvl w:val="0"/>
          <w:numId w:val="1"/>
        </w:numPr>
        <w:spacing w:after="120" w:line="276" w:lineRule="auto"/>
        <w:ind w:left="714" w:hanging="357"/>
        <w:contextualSpacing w:val="0"/>
        <w:rPr>
          <w:rStyle w:val="hps"/>
          <w:rFonts w:ascii="Century Gothic" w:hAnsi="Century Gothic"/>
          <w:b/>
        </w:rPr>
      </w:pPr>
      <w:r>
        <w:rPr>
          <w:rFonts w:ascii="Century Gothic" w:hAnsi="Century Gothic"/>
          <w:b/>
        </w:rPr>
        <w:t>TAXA DE INSCRIÇÃ</w:t>
      </w:r>
      <w:r w:rsidRPr="001F3B45">
        <w:rPr>
          <w:rFonts w:ascii="Century Gothic" w:hAnsi="Century Gothic"/>
          <w:b/>
        </w:rPr>
        <w:t>O</w:t>
      </w:r>
    </w:p>
    <w:p w14:paraId="4E5E5D89" w14:textId="2068B9A5" w:rsidR="00764E28" w:rsidRDefault="002D4D60" w:rsidP="002D4D60">
      <w:pPr>
        <w:spacing w:after="120" w:line="276" w:lineRule="auto"/>
        <w:rPr>
          <w:rStyle w:val="hps"/>
          <w:rFonts w:ascii="Century Gothic" w:hAnsi="Century Gothic"/>
          <w:sz w:val="22"/>
          <w:szCs w:val="22"/>
        </w:rPr>
      </w:pPr>
      <w:r w:rsidRPr="00BC282B">
        <w:rPr>
          <w:rStyle w:val="hps"/>
          <w:rFonts w:ascii="Century Gothic" w:hAnsi="Century Gothic"/>
          <w:sz w:val="22"/>
          <w:szCs w:val="22"/>
        </w:rPr>
        <w:t xml:space="preserve">O valor da taxa de inscrição </w:t>
      </w:r>
      <w:r w:rsidR="008B135B">
        <w:rPr>
          <w:rStyle w:val="hps"/>
          <w:rFonts w:ascii="Century Gothic" w:hAnsi="Century Gothic"/>
          <w:sz w:val="22"/>
          <w:szCs w:val="22"/>
        </w:rPr>
        <w:t xml:space="preserve">da versão Pocket da premiação </w:t>
      </w:r>
      <w:r w:rsidRPr="00BC282B">
        <w:rPr>
          <w:rStyle w:val="hps"/>
          <w:rFonts w:ascii="Century Gothic" w:hAnsi="Century Gothic"/>
          <w:sz w:val="22"/>
          <w:szCs w:val="22"/>
        </w:rPr>
        <w:t>será de acordo com a</w:t>
      </w:r>
      <w:r w:rsidR="00EC04C3">
        <w:rPr>
          <w:rStyle w:val="hps"/>
          <w:rFonts w:ascii="Century Gothic" w:hAnsi="Century Gothic"/>
          <w:sz w:val="22"/>
          <w:szCs w:val="22"/>
        </w:rPr>
        <w:t>s</w:t>
      </w:r>
      <w:r w:rsidRPr="00BC282B">
        <w:rPr>
          <w:rStyle w:val="hps"/>
          <w:rFonts w:ascii="Century Gothic" w:hAnsi="Century Gothic"/>
          <w:sz w:val="22"/>
          <w:szCs w:val="22"/>
        </w:rPr>
        <w:t xml:space="preserve"> </w:t>
      </w:r>
      <w:r w:rsidR="003237E3">
        <w:rPr>
          <w:rStyle w:val="hps"/>
          <w:rFonts w:ascii="Century Gothic" w:hAnsi="Century Gothic"/>
          <w:sz w:val="22"/>
          <w:szCs w:val="22"/>
        </w:rPr>
        <w:t>tabela</w:t>
      </w:r>
      <w:r w:rsidR="00EC04C3">
        <w:rPr>
          <w:rStyle w:val="hps"/>
          <w:rFonts w:ascii="Century Gothic" w:hAnsi="Century Gothic"/>
          <w:sz w:val="22"/>
          <w:szCs w:val="22"/>
        </w:rPr>
        <w:t>s</w:t>
      </w:r>
      <w:r w:rsidR="003237E3">
        <w:rPr>
          <w:rStyle w:val="hps"/>
          <w:rFonts w:ascii="Century Gothic" w:hAnsi="Century Gothic"/>
          <w:sz w:val="22"/>
          <w:szCs w:val="22"/>
        </w:rPr>
        <w:t xml:space="preserve"> abaixo:</w:t>
      </w:r>
    </w:p>
    <w:p w14:paraId="2D26AB08" w14:textId="076F7702" w:rsidR="002D4D60" w:rsidRPr="00BC282B" w:rsidRDefault="00EC04C3" w:rsidP="00EC04C3">
      <w:pPr>
        <w:spacing w:after="120" w:line="276" w:lineRule="auto"/>
        <w:jc w:val="center"/>
        <w:rPr>
          <w:rStyle w:val="hps"/>
          <w:rFonts w:ascii="Century Gothic" w:hAnsi="Century Gothic"/>
          <w:sz w:val="22"/>
          <w:szCs w:val="22"/>
        </w:rPr>
      </w:pPr>
      <w:r>
        <w:rPr>
          <w:noProof/>
          <w:lang w:val="en-US"/>
        </w:rPr>
        <w:drawing>
          <wp:inline distT="0" distB="0" distL="0" distR="0" wp14:anchorId="242EAD3E" wp14:editId="4ED47E1F">
            <wp:extent cx="1619250" cy="2191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72" t="42561" r="79478" b="14497"/>
                    <a:stretch/>
                  </pic:blipFill>
                  <pic:spPr bwMode="auto">
                    <a:xfrm>
                      <a:off x="0" y="0"/>
                      <a:ext cx="1625382" cy="219961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7304BBC" w14:textId="77777777" w:rsidR="002D4D60" w:rsidRDefault="002D4D60" w:rsidP="002D4D60">
      <w:pPr>
        <w:spacing w:line="276" w:lineRule="auto"/>
        <w:rPr>
          <w:rStyle w:val="hps"/>
          <w:rFonts w:ascii="Century Gothic" w:hAnsi="Century Gothic" w:cs="Calibri"/>
        </w:rPr>
      </w:pPr>
    </w:p>
    <w:p w14:paraId="22D63F5E" w14:textId="77777777" w:rsidR="002D4D60" w:rsidRDefault="002D4D60" w:rsidP="002D4D60">
      <w:pPr>
        <w:spacing w:line="276" w:lineRule="auto"/>
        <w:rPr>
          <w:rStyle w:val="hps"/>
          <w:rFonts w:ascii="Century Gothic" w:hAnsi="Century Gothic" w:cs="Calibri"/>
        </w:rPr>
      </w:pPr>
    </w:p>
    <w:p w14:paraId="1049CB59" w14:textId="77777777" w:rsidR="002D4D60" w:rsidRDefault="002D4D60" w:rsidP="002D4D60">
      <w:pPr>
        <w:spacing w:line="276" w:lineRule="auto"/>
        <w:rPr>
          <w:rStyle w:val="hps"/>
          <w:rFonts w:ascii="Century Gothic" w:hAnsi="Century Gothic" w:cs="Calibri"/>
        </w:rPr>
      </w:pPr>
    </w:p>
    <w:p w14:paraId="7A0AD2C5" w14:textId="77777777" w:rsidR="002D4D60" w:rsidRPr="00BC282B" w:rsidRDefault="002D4D60" w:rsidP="002D4D60">
      <w:pPr>
        <w:spacing w:line="276" w:lineRule="auto"/>
        <w:jc w:val="both"/>
        <w:rPr>
          <w:rStyle w:val="hps"/>
          <w:rFonts w:ascii="Century Gothic" w:hAnsi="Century Gothic"/>
          <w:b/>
          <w:sz w:val="22"/>
          <w:szCs w:val="22"/>
        </w:rPr>
      </w:pPr>
      <w:r w:rsidRPr="00BC282B">
        <w:rPr>
          <w:rStyle w:val="hps"/>
          <w:rFonts w:ascii="Century Gothic" w:hAnsi="Century Gothic"/>
          <w:b/>
          <w:sz w:val="22"/>
          <w:szCs w:val="22"/>
        </w:rPr>
        <w:t>Formas de Pagamento</w:t>
      </w:r>
    </w:p>
    <w:p w14:paraId="0C44CDAD" w14:textId="77777777" w:rsidR="002D4D60" w:rsidRPr="00BC282B" w:rsidRDefault="002D4D60" w:rsidP="002D4D60">
      <w:pPr>
        <w:spacing w:line="276" w:lineRule="auto"/>
        <w:jc w:val="both"/>
        <w:rPr>
          <w:rStyle w:val="hps"/>
          <w:rFonts w:ascii="Century Gothic" w:hAnsi="Century Gothic"/>
          <w:sz w:val="22"/>
          <w:szCs w:val="22"/>
        </w:rPr>
      </w:pPr>
      <w:r w:rsidRPr="00BC282B">
        <w:rPr>
          <w:rStyle w:val="hps"/>
          <w:rFonts w:ascii="Century Gothic" w:hAnsi="Century Gothic"/>
          <w:sz w:val="22"/>
          <w:szCs w:val="22"/>
        </w:rPr>
        <w:t xml:space="preserve">As inscrições podem ser pagas da seguinte forma: </w:t>
      </w:r>
    </w:p>
    <w:p w14:paraId="46930DEF" w14:textId="77777777" w:rsidR="002D4D60" w:rsidRPr="00534A91" w:rsidRDefault="002D4D60" w:rsidP="002D4D60">
      <w:pPr>
        <w:spacing w:after="120"/>
        <w:jc w:val="both"/>
        <w:rPr>
          <w:color w:val="000000" w:themeColor="text1"/>
          <w:sz w:val="22"/>
          <w:szCs w:val="22"/>
        </w:rPr>
      </w:pPr>
      <w:r w:rsidRPr="00534A91">
        <w:rPr>
          <w:rStyle w:val="hps"/>
          <w:rFonts w:ascii="Century Gothic" w:hAnsi="Century Gothic"/>
          <w:color w:val="000000" w:themeColor="text1"/>
          <w:sz w:val="22"/>
          <w:szCs w:val="22"/>
        </w:rPr>
        <w:t xml:space="preserve">- Cartão de Crédito (Mastercard, Visa ou Amex); </w:t>
      </w:r>
    </w:p>
    <w:p w14:paraId="128A6A7C" w14:textId="77777777" w:rsidR="002D4D60" w:rsidRPr="00534A91" w:rsidRDefault="002D4D60" w:rsidP="002D4D60">
      <w:pPr>
        <w:spacing w:line="276" w:lineRule="auto"/>
        <w:jc w:val="both"/>
        <w:rPr>
          <w:rStyle w:val="hps"/>
          <w:rFonts w:ascii="Century Gothic" w:hAnsi="Century Gothic"/>
          <w:color w:val="000000" w:themeColor="text1"/>
          <w:sz w:val="22"/>
          <w:szCs w:val="22"/>
        </w:rPr>
      </w:pPr>
      <w:r w:rsidRPr="00534A91">
        <w:rPr>
          <w:rStyle w:val="hps"/>
          <w:rFonts w:ascii="Century Gothic" w:hAnsi="Century Gothic"/>
          <w:color w:val="000000" w:themeColor="text1"/>
          <w:sz w:val="22"/>
          <w:szCs w:val="22"/>
        </w:rPr>
        <w:t>- Boleto Bancário (com sete dias para pagamento, respeitando a data limite de pagamento).</w:t>
      </w:r>
    </w:p>
    <w:p w14:paraId="6323D6A9" w14:textId="77777777" w:rsidR="002D4D60" w:rsidRPr="00534A91" w:rsidRDefault="002D4D60" w:rsidP="002D4D60">
      <w:pPr>
        <w:spacing w:after="120"/>
        <w:jc w:val="both"/>
        <w:rPr>
          <w:b/>
          <w:color w:val="000000" w:themeColor="text1"/>
          <w:sz w:val="22"/>
          <w:szCs w:val="22"/>
        </w:rPr>
      </w:pPr>
      <w:r w:rsidRPr="00534A91">
        <w:rPr>
          <w:rStyle w:val="hps"/>
          <w:rFonts w:ascii="Century Gothic" w:hAnsi="Century Gothic"/>
          <w:color w:val="000000" w:themeColor="text1"/>
          <w:sz w:val="22"/>
          <w:szCs w:val="22"/>
        </w:rPr>
        <w:t xml:space="preserve"> A emissão de boletos ocorre até 10 dias úteis antes da data de encerramento das inscrições. Após esse prazo, o pagamento poderá ser feito por meio de cartão de crédito. </w:t>
      </w:r>
    </w:p>
    <w:p w14:paraId="70EEF366" w14:textId="77777777" w:rsidR="002D4D60" w:rsidRPr="00534A91" w:rsidRDefault="002D4D60" w:rsidP="002D4D60">
      <w:pPr>
        <w:spacing w:line="276" w:lineRule="auto"/>
        <w:jc w:val="both"/>
        <w:rPr>
          <w:rStyle w:val="hps"/>
          <w:rFonts w:ascii="Century Gothic" w:hAnsi="Century Gothic"/>
          <w:color w:val="000000" w:themeColor="text1"/>
          <w:sz w:val="22"/>
          <w:szCs w:val="22"/>
        </w:rPr>
      </w:pPr>
      <w:r w:rsidRPr="00534A91">
        <w:rPr>
          <w:rStyle w:val="hps"/>
          <w:rFonts w:ascii="Century Gothic" w:hAnsi="Century Gothic"/>
          <w:color w:val="000000" w:themeColor="text1"/>
          <w:sz w:val="22"/>
          <w:szCs w:val="22"/>
        </w:rPr>
        <w:t xml:space="preserve"> Para pagamentos efetuados com cartão de crédito, caso haja recusa da transação por parte da Administradora do Cartão, enviaremos um e-mail de cancelamento do pedido ao responsável pela inscrição num prazo de até 03 (três) dias úteis.</w:t>
      </w:r>
    </w:p>
    <w:p w14:paraId="19FC8060" w14:textId="77777777" w:rsidR="002D4D60" w:rsidRPr="000072BA" w:rsidRDefault="002D4D60" w:rsidP="002D4D60">
      <w:pPr>
        <w:spacing w:line="276" w:lineRule="auto"/>
        <w:jc w:val="both"/>
        <w:rPr>
          <w:rStyle w:val="hps"/>
          <w:rFonts w:ascii="Century Gothic" w:hAnsi="Century Gothic"/>
          <w:color w:val="FF0000"/>
          <w:sz w:val="22"/>
          <w:szCs w:val="22"/>
        </w:rPr>
      </w:pPr>
    </w:p>
    <w:p w14:paraId="4C93B9BE" w14:textId="77777777" w:rsidR="002D4D60" w:rsidRPr="00BC282B" w:rsidRDefault="002D4D60" w:rsidP="002D4D60">
      <w:pPr>
        <w:spacing w:line="276" w:lineRule="auto"/>
        <w:jc w:val="both"/>
        <w:rPr>
          <w:rStyle w:val="hps"/>
          <w:rFonts w:ascii="Century Gothic" w:hAnsi="Century Gothic"/>
          <w:b/>
          <w:sz w:val="22"/>
          <w:szCs w:val="22"/>
        </w:rPr>
      </w:pPr>
      <w:r w:rsidRPr="00BC282B">
        <w:rPr>
          <w:rStyle w:val="hps"/>
          <w:rFonts w:ascii="Century Gothic" w:hAnsi="Century Gothic"/>
          <w:b/>
          <w:sz w:val="22"/>
          <w:szCs w:val="22"/>
        </w:rPr>
        <w:t>Observações</w:t>
      </w:r>
    </w:p>
    <w:p w14:paraId="5A499BCB" w14:textId="77777777" w:rsidR="002D4D60" w:rsidRPr="00BC282B" w:rsidRDefault="002D4D60" w:rsidP="002D4D60">
      <w:pPr>
        <w:spacing w:line="276" w:lineRule="auto"/>
        <w:jc w:val="both"/>
        <w:rPr>
          <w:rStyle w:val="hps"/>
          <w:rFonts w:ascii="Century Gothic" w:hAnsi="Century Gothic"/>
          <w:sz w:val="22"/>
          <w:szCs w:val="22"/>
        </w:rPr>
      </w:pPr>
      <w:r w:rsidRPr="00BC282B">
        <w:rPr>
          <w:rStyle w:val="hps"/>
          <w:rFonts w:ascii="Century Gothic" w:hAnsi="Century Gothic"/>
          <w:sz w:val="22"/>
          <w:szCs w:val="22"/>
        </w:rPr>
        <w:t xml:space="preserve">- A confirmação do pagamento da inscrição estará sujeita a autorização do cartão de crédito ou recebimento do pagamento por meio de boleto bancário; </w:t>
      </w:r>
    </w:p>
    <w:p w14:paraId="54EA988E" w14:textId="77777777" w:rsidR="002D4D60" w:rsidRPr="00BC282B" w:rsidRDefault="002D4D60" w:rsidP="002D4D60">
      <w:pPr>
        <w:spacing w:after="120" w:line="276" w:lineRule="auto"/>
        <w:jc w:val="both"/>
        <w:rPr>
          <w:rStyle w:val="hps"/>
          <w:rFonts w:ascii="Century Gothic" w:hAnsi="Century Gothic"/>
          <w:sz w:val="22"/>
          <w:szCs w:val="22"/>
        </w:rPr>
      </w:pPr>
    </w:p>
    <w:p w14:paraId="46EB694F" w14:textId="77777777" w:rsidR="002D4D60" w:rsidRPr="00BC282B" w:rsidRDefault="002D4D60" w:rsidP="002D4D60">
      <w:pPr>
        <w:spacing w:after="120" w:line="276" w:lineRule="auto"/>
        <w:rPr>
          <w:rStyle w:val="hps"/>
          <w:rFonts w:ascii="Century Gothic" w:hAnsi="Century Gothic"/>
          <w:b/>
          <w:sz w:val="22"/>
          <w:szCs w:val="22"/>
        </w:rPr>
      </w:pPr>
      <w:r w:rsidRPr="00BC282B">
        <w:rPr>
          <w:rStyle w:val="hps"/>
          <w:rFonts w:ascii="Century Gothic" w:hAnsi="Century Gothic"/>
          <w:b/>
          <w:sz w:val="22"/>
          <w:szCs w:val="22"/>
        </w:rPr>
        <w:t>Cancelamentos</w:t>
      </w:r>
    </w:p>
    <w:p w14:paraId="5033E0DA" w14:textId="77777777" w:rsidR="002D4D60" w:rsidRPr="00BC282B" w:rsidRDefault="002D4D60" w:rsidP="002D4D60">
      <w:pPr>
        <w:spacing w:after="120" w:line="276" w:lineRule="auto"/>
        <w:rPr>
          <w:rStyle w:val="hps"/>
          <w:rFonts w:ascii="Century Gothic" w:hAnsi="Century Gothic"/>
          <w:b/>
          <w:sz w:val="22"/>
          <w:szCs w:val="22"/>
        </w:rPr>
      </w:pPr>
      <w:r w:rsidRPr="00BC282B">
        <w:rPr>
          <w:rStyle w:val="hps"/>
          <w:rFonts w:ascii="Century Gothic" w:hAnsi="Century Gothic"/>
          <w:sz w:val="22"/>
          <w:szCs w:val="22"/>
        </w:rPr>
        <w:t>Considerando os custos assumidos pelo organizador para administração, planejamento e organização do evento, segue política para cancelamentos das inscrições:</w:t>
      </w:r>
    </w:p>
    <w:p w14:paraId="7145ED46" w14:textId="46C880D9" w:rsidR="002D4D60" w:rsidRPr="002F3B7E" w:rsidRDefault="002D4D60" w:rsidP="002D4D60">
      <w:pPr>
        <w:pStyle w:val="PargrafodaLista"/>
        <w:numPr>
          <w:ilvl w:val="0"/>
          <w:numId w:val="21"/>
        </w:numPr>
        <w:spacing w:line="276" w:lineRule="auto"/>
        <w:jc w:val="both"/>
        <w:rPr>
          <w:rStyle w:val="hps"/>
          <w:rFonts w:ascii="Century Gothic" w:hAnsi="Century Gothic"/>
          <w:b/>
          <w:color w:val="000000" w:themeColor="text1"/>
          <w:sz w:val="22"/>
          <w:szCs w:val="22"/>
        </w:rPr>
      </w:pPr>
      <w:r w:rsidRPr="002F3B7E">
        <w:rPr>
          <w:rStyle w:val="hps"/>
          <w:rFonts w:ascii="Century Gothic" w:hAnsi="Century Gothic"/>
          <w:b/>
          <w:color w:val="000000" w:themeColor="text1"/>
          <w:sz w:val="22"/>
          <w:szCs w:val="22"/>
        </w:rPr>
        <w:t xml:space="preserve">Efetuados em até 20 dias corridos de antecedência da reunião do Comitê Técnico, ou seja, até o dia </w:t>
      </w:r>
      <w:r w:rsidR="006902D5">
        <w:rPr>
          <w:rStyle w:val="hps"/>
          <w:rFonts w:ascii="Century Gothic" w:hAnsi="Century Gothic"/>
          <w:b/>
          <w:color w:val="000000" w:themeColor="text1"/>
          <w:sz w:val="22"/>
          <w:szCs w:val="22"/>
        </w:rPr>
        <w:t>27</w:t>
      </w:r>
      <w:r w:rsidRPr="002F3B7E">
        <w:rPr>
          <w:rStyle w:val="hps"/>
          <w:rFonts w:ascii="Century Gothic" w:hAnsi="Century Gothic"/>
          <w:b/>
          <w:color w:val="000000" w:themeColor="text1"/>
          <w:sz w:val="22"/>
          <w:szCs w:val="22"/>
        </w:rPr>
        <w:t>/</w:t>
      </w:r>
      <w:r w:rsidR="006902D5">
        <w:rPr>
          <w:rStyle w:val="hps"/>
          <w:rFonts w:ascii="Century Gothic" w:hAnsi="Century Gothic"/>
          <w:b/>
          <w:color w:val="000000" w:themeColor="text1"/>
          <w:sz w:val="22"/>
          <w:szCs w:val="22"/>
        </w:rPr>
        <w:t>10</w:t>
      </w:r>
      <w:r w:rsidRPr="002F3B7E">
        <w:rPr>
          <w:rStyle w:val="hps"/>
          <w:rFonts w:ascii="Century Gothic" w:hAnsi="Century Gothic"/>
          <w:b/>
          <w:color w:val="000000" w:themeColor="text1"/>
          <w:sz w:val="22"/>
          <w:szCs w:val="22"/>
        </w:rPr>
        <w:t>/2020.</w:t>
      </w:r>
    </w:p>
    <w:p w14:paraId="22AC8DB8" w14:textId="77777777" w:rsidR="002D4D60" w:rsidRPr="002F3B7E" w:rsidRDefault="002D4D60" w:rsidP="002D4D60">
      <w:pPr>
        <w:spacing w:line="276" w:lineRule="auto"/>
        <w:jc w:val="both"/>
        <w:rPr>
          <w:rStyle w:val="hps"/>
          <w:rFonts w:ascii="Century Gothic" w:hAnsi="Century Gothic"/>
          <w:color w:val="000000" w:themeColor="text1"/>
          <w:sz w:val="22"/>
          <w:szCs w:val="22"/>
        </w:rPr>
      </w:pPr>
      <w:r w:rsidRPr="002F3B7E">
        <w:rPr>
          <w:rStyle w:val="hps"/>
          <w:rFonts w:ascii="Century Gothic" w:hAnsi="Century Gothic"/>
          <w:color w:val="000000" w:themeColor="text1"/>
          <w:sz w:val="22"/>
          <w:szCs w:val="22"/>
        </w:rPr>
        <w:t>- Com autorização por escrito, transferência da inscrição para outro participante;</w:t>
      </w:r>
    </w:p>
    <w:p w14:paraId="50C585EA" w14:textId="77777777" w:rsidR="002D4D60" w:rsidRPr="002F3B7E" w:rsidRDefault="002D4D60" w:rsidP="002D4D60">
      <w:pPr>
        <w:spacing w:line="276" w:lineRule="auto"/>
        <w:jc w:val="both"/>
        <w:rPr>
          <w:rStyle w:val="hps"/>
          <w:rFonts w:ascii="Century Gothic" w:hAnsi="Century Gothic"/>
          <w:color w:val="000000" w:themeColor="text1"/>
          <w:sz w:val="22"/>
          <w:szCs w:val="22"/>
        </w:rPr>
      </w:pPr>
      <w:r w:rsidRPr="002F3B7E">
        <w:rPr>
          <w:rStyle w:val="hps"/>
          <w:rFonts w:ascii="Century Gothic" w:hAnsi="Century Gothic"/>
          <w:color w:val="000000" w:themeColor="text1"/>
          <w:sz w:val="22"/>
          <w:szCs w:val="22"/>
        </w:rPr>
        <w:t xml:space="preserve">- Crédito para outro evento da Informa Markets (válido por um ano); </w:t>
      </w:r>
    </w:p>
    <w:p w14:paraId="44AF3315" w14:textId="77777777" w:rsidR="002D4D60" w:rsidRPr="002F3B7E" w:rsidRDefault="002D4D60" w:rsidP="002D4D60">
      <w:pPr>
        <w:spacing w:line="276" w:lineRule="auto"/>
        <w:jc w:val="both"/>
        <w:rPr>
          <w:rStyle w:val="hps"/>
          <w:rFonts w:ascii="Century Gothic" w:hAnsi="Century Gothic"/>
          <w:color w:val="000000" w:themeColor="text1"/>
          <w:sz w:val="22"/>
          <w:szCs w:val="22"/>
        </w:rPr>
      </w:pPr>
      <w:r w:rsidRPr="002F3B7E">
        <w:rPr>
          <w:rStyle w:val="hps"/>
          <w:rFonts w:ascii="Century Gothic" w:hAnsi="Century Gothic"/>
          <w:color w:val="000000" w:themeColor="text1"/>
          <w:sz w:val="22"/>
          <w:szCs w:val="22"/>
        </w:rPr>
        <w:t xml:space="preserve">- Cancelamento considerando os custos administrativos (20%), isto é devolução de 80% do valor total pago; </w:t>
      </w:r>
    </w:p>
    <w:p w14:paraId="104774A3" w14:textId="77777777" w:rsidR="002D4D60" w:rsidRPr="002F3B7E" w:rsidRDefault="002D4D60" w:rsidP="002D4D60">
      <w:pPr>
        <w:spacing w:line="276" w:lineRule="auto"/>
        <w:jc w:val="both"/>
        <w:rPr>
          <w:rStyle w:val="hps"/>
          <w:rFonts w:ascii="Century Gothic" w:hAnsi="Century Gothic"/>
          <w:color w:val="000000" w:themeColor="text1"/>
          <w:sz w:val="22"/>
          <w:szCs w:val="22"/>
        </w:rPr>
      </w:pPr>
      <w:r w:rsidRPr="002F3B7E">
        <w:rPr>
          <w:rStyle w:val="hps"/>
          <w:rFonts w:ascii="Century Gothic" w:hAnsi="Century Gothic"/>
          <w:color w:val="000000" w:themeColor="text1"/>
          <w:sz w:val="22"/>
          <w:szCs w:val="22"/>
        </w:rPr>
        <w:t>- No caso de cancelamento parcial de inscrição de mais de um produto feito inicialmente pela empresa, o participante perde o benefício de desconto concedido;</w:t>
      </w:r>
    </w:p>
    <w:p w14:paraId="20525A0C" w14:textId="0E8E3792" w:rsidR="002D4D60" w:rsidRPr="00BC282B" w:rsidRDefault="002D4D60" w:rsidP="002D4D60">
      <w:pPr>
        <w:pStyle w:val="PargrafodaLista"/>
        <w:numPr>
          <w:ilvl w:val="0"/>
          <w:numId w:val="21"/>
        </w:numPr>
        <w:spacing w:after="120" w:line="276" w:lineRule="auto"/>
        <w:ind w:left="714" w:hanging="357"/>
        <w:contextualSpacing w:val="0"/>
        <w:jc w:val="both"/>
        <w:rPr>
          <w:rStyle w:val="hps"/>
          <w:rFonts w:ascii="Century Gothic" w:hAnsi="Century Gothic"/>
          <w:b/>
          <w:sz w:val="22"/>
          <w:szCs w:val="22"/>
        </w:rPr>
      </w:pPr>
      <w:r w:rsidRPr="00BC282B">
        <w:rPr>
          <w:rStyle w:val="hps"/>
          <w:rFonts w:ascii="Century Gothic" w:hAnsi="Century Gothic"/>
          <w:b/>
          <w:sz w:val="22"/>
          <w:szCs w:val="22"/>
        </w:rPr>
        <w:t xml:space="preserve">Efetuado com menos de 20 dias corridos de antecedência da reunião do Comitê Técnico, ou seja, </w:t>
      </w:r>
      <w:r>
        <w:rPr>
          <w:rStyle w:val="hps"/>
          <w:rFonts w:ascii="Century Gothic" w:hAnsi="Century Gothic"/>
          <w:b/>
          <w:sz w:val="22"/>
          <w:szCs w:val="22"/>
        </w:rPr>
        <w:t>depois d</w:t>
      </w:r>
      <w:r w:rsidRPr="00BC282B">
        <w:rPr>
          <w:rStyle w:val="hps"/>
          <w:rFonts w:ascii="Century Gothic" w:hAnsi="Century Gothic"/>
          <w:b/>
          <w:sz w:val="22"/>
          <w:szCs w:val="22"/>
        </w:rPr>
        <w:t xml:space="preserve">o dia </w:t>
      </w:r>
      <w:r w:rsidR="006902D5">
        <w:rPr>
          <w:rStyle w:val="hps"/>
          <w:rFonts w:ascii="Century Gothic" w:hAnsi="Century Gothic"/>
          <w:b/>
          <w:sz w:val="22"/>
          <w:szCs w:val="22"/>
        </w:rPr>
        <w:t>27</w:t>
      </w:r>
      <w:r w:rsidRPr="00BC282B">
        <w:rPr>
          <w:rStyle w:val="hps"/>
          <w:rFonts w:ascii="Century Gothic" w:hAnsi="Century Gothic"/>
          <w:b/>
          <w:sz w:val="22"/>
          <w:szCs w:val="22"/>
        </w:rPr>
        <w:t>/</w:t>
      </w:r>
      <w:r w:rsidR="006902D5">
        <w:rPr>
          <w:rStyle w:val="hps"/>
          <w:rFonts w:ascii="Century Gothic" w:hAnsi="Century Gothic"/>
          <w:b/>
          <w:sz w:val="22"/>
          <w:szCs w:val="22"/>
        </w:rPr>
        <w:t>10</w:t>
      </w:r>
      <w:r w:rsidRPr="00BC282B">
        <w:rPr>
          <w:rStyle w:val="hps"/>
          <w:rFonts w:ascii="Century Gothic" w:hAnsi="Century Gothic"/>
          <w:b/>
          <w:sz w:val="22"/>
          <w:szCs w:val="22"/>
        </w:rPr>
        <w:t>/20</w:t>
      </w:r>
      <w:r>
        <w:rPr>
          <w:rStyle w:val="hps"/>
          <w:rFonts w:ascii="Century Gothic" w:hAnsi="Century Gothic"/>
          <w:b/>
          <w:sz w:val="22"/>
          <w:szCs w:val="22"/>
        </w:rPr>
        <w:t>20</w:t>
      </w:r>
      <w:r w:rsidRPr="00BC282B">
        <w:rPr>
          <w:rStyle w:val="hps"/>
          <w:rFonts w:ascii="Century Gothic" w:hAnsi="Century Gothic"/>
          <w:b/>
          <w:sz w:val="22"/>
          <w:szCs w:val="22"/>
        </w:rPr>
        <w:t>.</w:t>
      </w:r>
    </w:p>
    <w:p w14:paraId="1255471E" w14:textId="77777777" w:rsidR="002D4D60" w:rsidRPr="002F3B7E" w:rsidRDefault="002D4D60" w:rsidP="002D4D60">
      <w:pPr>
        <w:spacing w:line="276" w:lineRule="auto"/>
        <w:jc w:val="both"/>
        <w:rPr>
          <w:rStyle w:val="hps"/>
          <w:rFonts w:ascii="Century Gothic" w:hAnsi="Century Gothic"/>
          <w:color w:val="000000" w:themeColor="text1"/>
          <w:sz w:val="22"/>
          <w:szCs w:val="22"/>
        </w:rPr>
      </w:pPr>
      <w:r w:rsidRPr="002F3B7E">
        <w:rPr>
          <w:rStyle w:val="hps"/>
          <w:rFonts w:ascii="Century Gothic" w:hAnsi="Century Gothic"/>
          <w:color w:val="000000" w:themeColor="text1"/>
          <w:sz w:val="22"/>
          <w:szCs w:val="22"/>
        </w:rPr>
        <w:t>- Crédito para outro evento da Informa Markets (válido por um ano);</w:t>
      </w:r>
    </w:p>
    <w:p w14:paraId="6C960BAF" w14:textId="77777777" w:rsidR="002D4D60" w:rsidRPr="002F3B7E" w:rsidRDefault="002D4D60" w:rsidP="002D4D60">
      <w:pPr>
        <w:spacing w:after="120" w:line="276" w:lineRule="auto"/>
        <w:jc w:val="both"/>
        <w:rPr>
          <w:rStyle w:val="hps"/>
          <w:rFonts w:ascii="Century Gothic" w:hAnsi="Century Gothic"/>
          <w:color w:val="000000" w:themeColor="text1"/>
          <w:sz w:val="22"/>
          <w:szCs w:val="22"/>
        </w:rPr>
      </w:pPr>
      <w:r w:rsidRPr="002F3B7E">
        <w:rPr>
          <w:rStyle w:val="hps"/>
          <w:rFonts w:ascii="Century Gothic" w:hAnsi="Century Gothic"/>
          <w:color w:val="000000" w:themeColor="text1"/>
          <w:sz w:val="22"/>
          <w:szCs w:val="22"/>
        </w:rPr>
        <w:t>- Não haverá devolução de dinheiro ou cancelamento de cartão de crédito, a inscrição deverá ser 100% paga.</w:t>
      </w:r>
    </w:p>
    <w:p w14:paraId="534B24D8" w14:textId="77777777" w:rsidR="002D4D60" w:rsidRPr="00BC282B" w:rsidRDefault="002D4D60" w:rsidP="002D4D60">
      <w:pPr>
        <w:spacing w:after="120" w:line="276" w:lineRule="auto"/>
        <w:jc w:val="both"/>
        <w:rPr>
          <w:rStyle w:val="hps"/>
          <w:rFonts w:ascii="Century Gothic" w:hAnsi="Century Gothic"/>
          <w:sz w:val="22"/>
          <w:szCs w:val="22"/>
        </w:rPr>
      </w:pPr>
      <w:r w:rsidRPr="00BC282B">
        <w:rPr>
          <w:rStyle w:val="hps"/>
          <w:rFonts w:ascii="Century Gothic" w:hAnsi="Century Gothic"/>
          <w:sz w:val="22"/>
          <w:szCs w:val="22"/>
        </w:rPr>
        <w:t xml:space="preserve"> Em caso de não comparecimento do inscrito</w:t>
      </w:r>
      <w:r w:rsidRPr="00BC282B">
        <w:rPr>
          <w:rStyle w:val="hps"/>
          <w:rFonts w:ascii="Century Gothic" w:hAnsi="Century Gothic"/>
          <w:color w:val="FF0000"/>
          <w:sz w:val="22"/>
          <w:szCs w:val="22"/>
        </w:rPr>
        <w:t xml:space="preserve"> </w:t>
      </w:r>
      <w:r w:rsidRPr="00BC282B">
        <w:rPr>
          <w:rStyle w:val="hps"/>
          <w:rFonts w:ascii="Century Gothic" w:hAnsi="Century Gothic"/>
          <w:sz w:val="22"/>
          <w:szCs w:val="22"/>
        </w:rPr>
        <w:t>ao evento do Comitê Técnico e/ou não observação dos procedimentos de substituição e cancelamento acima descritos haverá cobrança integral do valor de inscrição.</w:t>
      </w:r>
    </w:p>
    <w:p w14:paraId="04D15E72" w14:textId="77777777" w:rsidR="002D4D60" w:rsidRPr="00BC282B" w:rsidRDefault="002D4D60" w:rsidP="002D4D60">
      <w:pPr>
        <w:spacing w:after="120"/>
        <w:jc w:val="both"/>
        <w:rPr>
          <w:rStyle w:val="hps"/>
          <w:rFonts w:ascii="Century Gothic" w:hAnsi="Century Gothic"/>
          <w:b/>
          <w:sz w:val="22"/>
          <w:szCs w:val="22"/>
        </w:rPr>
      </w:pPr>
      <w:r w:rsidRPr="00BC282B">
        <w:rPr>
          <w:rStyle w:val="hps"/>
          <w:rFonts w:ascii="Century Gothic" w:hAnsi="Century Gothic"/>
          <w:b/>
          <w:sz w:val="22"/>
          <w:szCs w:val="22"/>
        </w:rPr>
        <w:t xml:space="preserve">Documento fiscal </w:t>
      </w:r>
    </w:p>
    <w:p w14:paraId="6F20E512" w14:textId="77777777" w:rsidR="002D4D60" w:rsidRPr="00BC282B" w:rsidRDefault="002D4D60" w:rsidP="002D4D60">
      <w:pPr>
        <w:spacing w:line="276" w:lineRule="auto"/>
        <w:jc w:val="both"/>
        <w:rPr>
          <w:rStyle w:val="hps"/>
          <w:rFonts w:ascii="Century Gothic" w:hAnsi="Century Gothic"/>
          <w:sz w:val="22"/>
          <w:szCs w:val="22"/>
        </w:rPr>
      </w:pPr>
      <w:r w:rsidRPr="00BC282B">
        <w:rPr>
          <w:rStyle w:val="hps"/>
          <w:rFonts w:ascii="Century Gothic" w:hAnsi="Century Gothic"/>
          <w:sz w:val="22"/>
          <w:szCs w:val="22"/>
        </w:rPr>
        <w:t xml:space="preserve"> O serviço objeto do contrato enquadra-se no item 17 – PLANEJAMENTO, ORGANIZAÇÃO E ADM. DE FEIRAS, EXPOSIÇÕES CONGR, da lista de serviços do art. 1º da Lei nº 13.701, de 24 de dezembro de 2003, subitem 17.10 – Planejamento, organização e administração de feiras, exposições, congressos e congêneres. , </w:t>
      </w:r>
      <w:r w:rsidRPr="00BC282B">
        <w:rPr>
          <w:rStyle w:val="hps"/>
          <w:rFonts w:ascii="Century Gothic" w:hAnsi="Century Gothic"/>
          <w:sz w:val="22"/>
          <w:szCs w:val="22"/>
        </w:rPr>
        <w:lastRenderedPageBreak/>
        <w:t>incidindo o ISS à alíquota de 2%, nos termos do inciso III do art. 16 da Lei nº 13.701, de 24 de dezembro de 2003, com a redação dada pelas Leis nº 14.256, de 29 de dezembro de 2006 e nº 15.406, de 08 de julho de 2011.</w:t>
      </w:r>
    </w:p>
    <w:p w14:paraId="5C00E371" w14:textId="77777777" w:rsidR="002D4D60" w:rsidRPr="00BC282B" w:rsidRDefault="002D4D60" w:rsidP="002D4D60">
      <w:pPr>
        <w:spacing w:after="120" w:line="276" w:lineRule="auto"/>
        <w:jc w:val="both"/>
        <w:rPr>
          <w:rStyle w:val="hps"/>
          <w:rFonts w:ascii="Century Gothic" w:hAnsi="Century Gothic"/>
          <w:sz w:val="22"/>
          <w:szCs w:val="22"/>
        </w:rPr>
      </w:pPr>
      <w:r w:rsidRPr="00BC282B">
        <w:rPr>
          <w:rStyle w:val="hps"/>
          <w:rFonts w:ascii="Century Gothic" w:hAnsi="Century Gothic"/>
          <w:sz w:val="22"/>
          <w:szCs w:val="22"/>
        </w:rPr>
        <w:t xml:space="preserve"> De acordo com o inciso XVI do art. 3º da Lei nº 13.701, de 24 de dezembro de 2003, o serviço considera-se prestado e o imposto devido no local da realização do congresso, que no caso é o município de São Paulo.</w:t>
      </w:r>
    </w:p>
    <w:p w14:paraId="2922424A" w14:textId="77777777" w:rsidR="002D4D60" w:rsidRPr="00BC282B" w:rsidRDefault="002D4D60" w:rsidP="002D4D60">
      <w:pPr>
        <w:spacing w:after="120" w:line="276" w:lineRule="auto"/>
        <w:jc w:val="both"/>
        <w:rPr>
          <w:rStyle w:val="hps"/>
          <w:rFonts w:ascii="Century Gothic" w:hAnsi="Century Gothic"/>
          <w:i/>
          <w:sz w:val="22"/>
          <w:szCs w:val="22"/>
        </w:rPr>
      </w:pPr>
      <w:r w:rsidRPr="00BC282B">
        <w:rPr>
          <w:rStyle w:val="hps"/>
          <w:rFonts w:ascii="Century Gothic" w:hAnsi="Century Gothic"/>
          <w:i/>
          <w:sz w:val="22"/>
          <w:szCs w:val="22"/>
        </w:rPr>
        <w:t>Solicitamos que verifique a política anti-spam de sua empresa/entidade para que possa receber todas as comunicações.</w:t>
      </w:r>
    </w:p>
    <w:p w14:paraId="2255DB5D" w14:textId="77777777" w:rsidR="002D4D60" w:rsidRPr="00D678D1" w:rsidRDefault="002D4D60" w:rsidP="002D4D60">
      <w:pPr>
        <w:spacing w:after="120" w:line="276" w:lineRule="auto"/>
        <w:jc w:val="both"/>
        <w:rPr>
          <w:rStyle w:val="hps"/>
          <w:rFonts w:ascii="Century Gothic" w:hAnsi="Century Gothic"/>
          <w:i/>
        </w:rPr>
      </w:pPr>
    </w:p>
    <w:p w14:paraId="52CD4764" w14:textId="77777777" w:rsidR="002D4D60" w:rsidRPr="00D678D1" w:rsidRDefault="002D4D60" w:rsidP="002D4D60">
      <w:pPr>
        <w:pStyle w:val="PargrafodaLista"/>
        <w:numPr>
          <w:ilvl w:val="0"/>
          <w:numId w:val="1"/>
        </w:numPr>
        <w:spacing w:after="120" w:line="276" w:lineRule="auto"/>
        <w:ind w:left="714" w:hanging="357"/>
        <w:contextualSpacing w:val="0"/>
        <w:jc w:val="both"/>
        <w:rPr>
          <w:rFonts w:ascii="Century Gothic" w:hAnsi="Century Gothic"/>
          <w:b/>
        </w:rPr>
      </w:pPr>
      <w:r w:rsidRPr="00D678D1">
        <w:rPr>
          <w:rFonts w:ascii="Century Gothic" w:hAnsi="Century Gothic"/>
          <w:b/>
        </w:rPr>
        <w:t>JULGAMENTO</w:t>
      </w:r>
    </w:p>
    <w:p w14:paraId="2838A18B" w14:textId="5289AA77" w:rsidR="002D4D60" w:rsidRPr="00BC282B" w:rsidRDefault="002D4D60" w:rsidP="00FE2722">
      <w:pPr>
        <w:spacing w:after="200" w:line="276" w:lineRule="auto"/>
        <w:contextualSpacing/>
        <w:rPr>
          <w:rFonts w:ascii="Century Gothic" w:eastAsia="Calibri" w:hAnsi="Century Gothic" w:cs="Calibri"/>
          <w:sz w:val="22"/>
          <w:szCs w:val="22"/>
        </w:rPr>
      </w:pPr>
      <w:r>
        <w:rPr>
          <w:rFonts w:ascii="Century Gothic" w:eastAsia="Calibri" w:hAnsi="Century Gothic" w:cs="Calibri"/>
          <w:szCs w:val="22"/>
        </w:rPr>
        <w:t xml:space="preserve"> </w:t>
      </w:r>
      <w:r w:rsidRPr="00BC282B">
        <w:rPr>
          <w:rFonts w:ascii="Century Gothic" w:eastAsia="Calibri" w:hAnsi="Century Gothic" w:cs="Calibri"/>
          <w:sz w:val="22"/>
          <w:szCs w:val="22"/>
        </w:rPr>
        <w:t>Os produtos/ ingredientes serão avaliados por um Comitê Técnico.</w:t>
      </w:r>
    </w:p>
    <w:p w14:paraId="1F9A1FA6" w14:textId="77777777" w:rsidR="002D4D60" w:rsidRPr="00BC282B" w:rsidRDefault="002D4D60" w:rsidP="00FE2722">
      <w:pPr>
        <w:spacing w:after="200" w:line="276" w:lineRule="auto"/>
        <w:contextualSpacing/>
        <w:rPr>
          <w:rFonts w:ascii="Century Gothic" w:eastAsia="Calibri" w:hAnsi="Century Gothic" w:cs="Calibri"/>
          <w:sz w:val="22"/>
          <w:szCs w:val="22"/>
        </w:rPr>
      </w:pPr>
      <w:r w:rsidRPr="00BC282B">
        <w:rPr>
          <w:rFonts w:ascii="Century Gothic" w:eastAsia="Calibri" w:hAnsi="Century Gothic" w:cs="Calibri"/>
          <w:sz w:val="22"/>
          <w:szCs w:val="22"/>
        </w:rPr>
        <w:t xml:space="preserve"> O Comitê Técnico é formado por renomados profissionais das indústrias de produtos e de ingredientes, de associações, de entidades entre outros, convidados pela Informa</w:t>
      </w:r>
      <w:r>
        <w:rPr>
          <w:rFonts w:ascii="Century Gothic" w:eastAsia="Calibri" w:hAnsi="Century Gothic" w:cs="Calibri"/>
          <w:sz w:val="22"/>
          <w:szCs w:val="22"/>
        </w:rPr>
        <w:t xml:space="preserve"> Markets</w:t>
      </w:r>
      <w:r w:rsidRPr="00BC282B">
        <w:rPr>
          <w:rFonts w:ascii="Century Gothic" w:eastAsia="Calibri" w:hAnsi="Century Gothic" w:cs="Calibri"/>
          <w:sz w:val="22"/>
          <w:szCs w:val="22"/>
        </w:rPr>
        <w:t xml:space="preserve">. </w:t>
      </w:r>
    </w:p>
    <w:p w14:paraId="76BCE816" w14:textId="467413FC" w:rsidR="002D4D60" w:rsidRPr="00BC282B" w:rsidRDefault="002D4D60" w:rsidP="00FE2722">
      <w:pPr>
        <w:spacing w:after="200" w:line="276" w:lineRule="auto"/>
        <w:contextualSpacing/>
        <w:rPr>
          <w:rFonts w:ascii="Century Gothic" w:eastAsia="Calibri" w:hAnsi="Century Gothic" w:cs="Calibri"/>
          <w:sz w:val="22"/>
          <w:szCs w:val="22"/>
        </w:rPr>
      </w:pPr>
      <w:r w:rsidRPr="00D1464F">
        <w:rPr>
          <w:rFonts w:ascii="Century Gothic" w:eastAsia="Calibri" w:hAnsi="Century Gothic" w:cs="Calibri"/>
          <w:sz w:val="22"/>
          <w:szCs w:val="22"/>
        </w:rPr>
        <w:t xml:space="preserve">A categoria de </w:t>
      </w:r>
      <w:r w:rsidRPr="00D1464F">
        <w:rPr>
          <w:rStyle w:val="hps"/>
          <w:rFonts w:ascii="Century Gothic" w:hAnsi="Century Gothic" w:cs="Calibri"/>
          <w:b/>
          <w:sz w:val="22"/>
          <w:szCs w:val="22"/>
        </w:rPr>
        <w:t>Produto Mais Inovador</w:t>
      </w:r>
      <w:r w:rsidR="00783557" w:rsidRPr="00D1464F">
        <w:rPr>
          <w:rStyle w:val="hps"/>
          <w:rFonts w:ascii="Century Gothic" w:hAnsi="Century Gothic" w:cs="Calibri"/>
          <w:b/>
          <w:sz w:val="22"/>
          <w:szCs w:val="22"/>
        </w:rPr>
        <w:t xml:space="preserve"> </w:t>
      </w:r>
      <w:r w:rsidRPr="00D1464F">
        <w:rPr>
          <w:rFonts w:ascii="Century Gothic" w:eastAsia="Calibri" w:hAnsi="Century Gothic" w:cs="Calibri"/>
          <w:sz w:val="22"/>
          <w:szCs w:val="22"/>
        </w:rPr>
        <w:t>ser</w:t>
      </w:r>
      <w:r w:rsidR="00783557" w:rsidRPr="00D1464F">
        <w:rPr>
          <w:rFonts w:ascii="Century Gothic" w:eastAsia="Calibri" w:hAnsi="Century Gothic" w:cs="Calibri"/>
          <w:sz w:val="22"/>
          <w:szCs w:val="22"/>
        </w:rPr>
        <w:t>á</w:t>
      </w:r>
      <w:r w:rsidRPr="00D1464F">
        <w:rPr>
          <w:rFonts w:ascii="Century Gothic" w:eastAsia="Calibri" w:hAnsi="Century Gothic" w:cs="Calibri"/>
          <w:sz w:val="22"/>
          <w:szCs w:val="22"/>
        </w:rPr>
        <w:t xml:space="preserve"> julgada por profissionais da indústria de ingredientes</w:t>
      </w:r>
      <w:r w:rsidR="00F83814" w:rsidRPr="00D1464F">
        <w:rPr>
          <w:rFonts w:ascii="Century Gothic" w:eastAsia="Calibri" w:hAnsi="Century Gothic" w:cs="Calibri"/>
          <w:sz w:val="22"/>
          <w:szCs w:val="22"/>
        </w:rPr>
        <w:t>.</w:t>
      </w:r>
      <w:r w:rsidRPr="00D1464F">
        <w:rPr>
          <w:rFonts w:ascii="Century Gothic" w:eastAsia="Calibri" w:hAnsi="Century Gothic" w:cs="Calibri"/>
          <w:sz w:val="22"/>
          <w:szCs w:val="22"/>
        </w:rPr>
        <w:t xml:space="preserve"> As empresas fornecedoras devem manter uma postura absolutamente imparcial em</w:t>
      </w:r>
      <w:r w:rsidRPr="00BC282B">
        <w:rPr>
          <w:rFonts w:ascii="Century Gothic" w:eastAsia="Calibri" w:hAnsi="Century Gothic" w:cs="Calibri"/>
          <w:sz w:val="22"/>
          <w:szCs w:val="22"/>
        </w:rPr>
        <w:t xml:space="preserve"> relação aos seus clientes.</w:t>
      </w:r>
    </w:p>
    <w:p w14:paraId="48208A74" w14:textId="73BD4862" w:rsidR="002D4D60" w:rsidRPr="00BC282B" w:rsidRDefault="002D4D60" w:rsidP="00FE2722">
      <w:pPr>
        <w:spacing w:after="200" w:line="276" w:lineRule="auto"/>
        <w:contextualSpacing/>
        <w:rPr>
          <w:rFonts w:ascii="Century Gothic" w:eastAsia="Calibri" w:hAnsi="Century Gothic" w:cs="Calibri"/>
          <w:sz w:val="22"/>
          <w:szCs w:val="22"/>
        </w:rPr>
      </w:pPr>
      <w:r w:rsidRPr="00BC282B">
        <w:rPr>
          <w:rFonts w:ascii="Century Gothic" w:eastAsia="Calibri" w:hAnsi="Century Gothic" w:cs="Calibri"/>
          <w:sz w:val="22"/>
          <w:szCs w:val="22"/>
        </w:rPr>
        <w:t xml:space="preserve"> A categoria de </w:t>
      </w:r>
      <w:r w:rsidRPr="00BC282B">
        <w:rPr>
          <w:rStyle w:val="hps"/>
          <w:rFonts w:ascii="Century Gothic" w:hAnsi="Century Gothic" w:cs="Calibri"/>
          <w:b/>
          <w:sz w:val="22"/>
          <w:szCs w:val="22"/>
        </w:rPr>
        <w:t>Ingrediente Mais Inovador</w:t>
      </w:r>
      <w:r w:rsidRPr="00BC282B">
        <w:rPr>
          <w:rStyle w:val="hps"/>
          <w:rFonts w:ascii="Century Gothic" w:hAnsi="Century Gothic" w:cs="Calibri"/>
          <w:sz w:val="22"/>
          <w:szCs w:val="22"/>
        </w:rPr>
        <w:t xml:space="preserve"> </w:t>
      </w:r>
      <w:r w:rsidR="00783557">
        <w:rPr>
          <w:rStyle w:val="hps"/>
          <w:rFonts w:ascii="Century Gothic" w:hAnsi="Century Gothic" w:cs="Calibri"/>
          <w:sz w:val="22"/>
          <w:szCs w:val="22"/>
        </w:rPr>
        <w:t>s</w:t>
      </w:r>
      <w:r w:rsidRPr="00BC282B">
        <w:rPr>
          <w:rFonts w:ascii="Century Gothic" w:eastAsia="Calibri" w:hAnsi="Century Gothic" w:cs="Calibri"/>
          <w:sz w:val="22"/>
          <w:szCs w:val="22"/>
        </w:rPr>
        <w:t>er</w:t>
      </w:r>
      <w:r w:rsidR="00783557">
        <w:rPr>
          <w:rFonts w:ascii="Century Gothic" w:eastAsia="Calibri" w:hAnsi="Century Gothic" w:cs="Calibri"/>
          <w:sz w:val="22"/>
          <w:szCs w:val="22"/>
        </w:rPr>
        <w:t>á</w:t>
      </w:r>
      <w:r w:rsidRPr="00BC282B">
        <w:rPr>
          <w:rFonts w:ascii="Century Gothic" w:eastAsia="Calibri" w:hAnsi="Century Gothic" w:cs="Calibri"/>
          <w:sz w:val="22"/>
          <w:szCs w:val="22"/>
        </w:rPr>
        <w:t xml:space="preserve"> julgada por profissionais da indústria de produtos finais ao consumidor, que também devem manter uma postura absolutamente imparcial em relação aos seus possíveis fornecedores.</w:t>
      </w:r>
    </w:p>
    <w:p w14:paraId="236C64BA" w14:textId="13CCB29C" w:rsidR="002D4D60" w:rsidRPr="00BC282B" w:rsidRDefault="002D4D60" w:rsidP="00FE2722">
      <w:pPr>
        <w:spacing w:after="120" w:line="276" w:lineRule="auto"/>
        <w:rPr>
          <w:rFonts w:ascii="Century Gothic" w:eastAsia="Calibri" w:hAnsi="Century Gothic" w:cs="Calibri"/>
          <w:sz w:val="22"/>
          <w:szCs w:val="22"/>
        </w:rPr>
      </w:pPr>
      <w:r w:rsidRPr="00BC282B">
        <w:rPr>
          <w:rFonts w:ascii="Century Gothic" w:eastAsia="Calibri" w:hAnsi="Century Gothic" w:cs="Calibri"/>
          <w:sz w:val="22"/>
          <w:szCs w:val="22"/>
        </w:rPr>
        <w:t xml:space="preserve"> O Comitê Técnico observará atentamente alguns critérios para a seleção dependendo da categoria em questão (ver detalhamento no </w:t>
      </w:r>
      <w:r w:rsidRPr="00BC282B">
        <w:rPr>
          <w:rFonts w:ascii="Century Gothic" w:eastAsia="Calibri" w:hAnsi="Century Gothic" w:cs="Calibri"/>
          <w:b/>
          <w:i/>
          <w:sz w:val="22"/>
          <w:szCs w:val="22"/>
        </w:rPr>
        <w:t xml:space="preserve">item </w:t>
      </w:r>
      <w:r w:rsidRPr="00BC282B">
        <w:rPr>
          <w:rFonts w:ascii="Century Gothic" w:eastAsia="Calibri" w:hAnsi="Century Gothic" w:cs="Calibri"/>
          <w:b/>
          <w:i/>
          <w:sz w:val="22"/>
          <w:szCs w:val="22"/>
        </w:rPr>
        <w:br/>
        <w:t>4</w:t>
      </w:r>
      <w:r w:rsidRPr="00BC282B">
        <w:rPr>
          <w:rFonts w:ascii="Century Gothic" w:eastAsia="Calibri" w:hAnsi="Century Gothic" w:cs="Calibri"/>
          <w:b/>
          <w:sz w:val="22"/>
          <w:szCs w:val="22"/>
        </w:rPr>
        <w:t>. Categorias</w:t>
      </w:r>
      <w:r w:rsidR="00783557" w:rsidRPr="00FF730D">
        <w:rPr>
          <w:rFonts w:ascii="Century Gothic" w:eastAsia="Calibri" w:hAnsi="Century Gothic" w:cs="Calibri"/>
          <w:bCs/>
          <w:sz w:val="22"/>
          <w:szCs w:val="22"/>
        </w:rPr>
        <w:t>)</w:t>
      </w:r>
      <w:r w:rsidR="00FF730D">
        <w:rPr>
          <w:rFonts w:ascii="Century Gothic" w:eastAsia="Calibri" w:hAnsi="Century Gothic" w:cs="Calibri"/>
          <w:bCs/>
          <w:sz w:val="22"/>
          <w:szCs w:val="22"/>
        </w:rPr>
        <w:t>.</w:t>
      </w:r>
    </w:p>
    <w:p w14:paraId="1060EC38" w14:textId="77777777" w:rsidR="002D4D60" w:rsidRPr="00BC282B" w:rsidRDefault="002D4D60" w:rsidP="002D4D60">
      <w:pPr>
        <w:spacing w:line="276" w:lineRule="auto"/>
        <w:jc w:val="both"/>
        <w:rPr>
          <w:rFonts w:ascii="Century Gothic" w:hAnsi="Century Gothic"/>
          <w:sz w:val="22"/>
          <w:szCs w:val="22"/>
        </w:rPr>
      </w:pPr>
      <w:r w:rsidRPr="00BC282B">
        <w:rPr>
          <w:rFonts w:ascii="Century Gothic" w:hAnsi="Century Gothic"/>
          <w:sz w:val="22"/>
          <w:szCs w:val="22"/>
        </w:rPr>
        <w:t xml:space="preserve"> A decisão do </w:t>
      </w:r>
      <w:r w:rsidRPr="00BC282B">
        <w:rPr>
          <w:rFonts w:ascii="Century Gothic" w:hAnsi="Century Gothic"/>
          <w:bCs/>
          <w:sz w:val="22"/>
          <w:szCs w:val="22"/>
        </w:rPr>
        <w:t>Comitê Técnico</w:t>
      </w:r>
      <w:r w:rsidRPr="00BC282B">
        <w:rPr>
          <w:rFonts w:ascii="Century Gothic" w:hAnsi="Century Gothic"/>
          <w:sz w:val="22"/>
          <w:szCs w:val="22"/>
        </w:rPr>
        <w:t xml:space="preserve"> é inquestionável e irrevogável.</w:t>
      </w:r>
    </w:p>
    <w:p w14:paraId="7152E01B" w14:textId="0D39FD50" w:rsidR="002D4D60" w:rsidRPr="00BC282B" w:rsidRDefault="002D4D60" w:rsidP="002D4D60">
      <w:pPr>
        <w:spacing w:after="120" w:line="276" w:lineRule="auto"/>
        <w:jc w:val="both"/>
        <w:rPr>
          <w:rFonts w:ascii="Century Gothic" w:hAnsi="Century Gothic"/>
          <w:b/>
          <w:sz w:val="22"/>
          <w:szCs w:val="22"/>
        </w:rPr>
      </w:pPr>
      <w:r w:rsidRPr="00BC282B">
        <w:rPr>
          <w:rFonts w:ascii="Century Gothic" w:hAnsi="Century Gothic"/>
          <w:sz w:val="22"/>
          <w:szCs w:val="22"/>
        </w:rPr>
        <w:t xml:space="preserve"> </w:t>
      </w:r>
      <w:r w:rsidR="00FE2722">
        <w:rPr>
          <w:rFonts w:ascii="Century Gothic" w:hAnsi="Century Gothic"/>
          <w:sz w:val="22"/>
          <w:szCs w:val="22"/>
        </w:rPr>
        <w:t>O</w:t>
      </w:r>
      <w:r w:rsidRPr="00BC282B">
        <w:rPr>
          <w:rFonts w:ascii="Century Gothic" w:hAnsi="Century Gothic"/>
          <w:sz w:val="22"/>
          <w:szCs w:val="22"/>
        </w:rPr>
        <w:t xml:space="preserve">s cinco finalistas serão divulgados após o julgamento pelo Comitê, no dia </w:t>
      </w:r>
      <w:r w:rsidR="00FF730D" w:rsidRPr="00FF730D">
        <w:rPr>
          <w:rFonts w:ascii="Century Gothic" w:hAnsi="Century Gothic"/>
          <w:b/>
          <w:bCs/>
          <w:sz w:val="22"/>
          <w:szCs w:val="22"/>
        </w:rPr>
        <w:t>18</w:t>
      </w:r>
      <w:r w:rsidRPr="00BC282B">
        <w:rPr>
          <w:rFonts w:ascii="Century Gothic" w:hAnsi="Century Gothic"/>
          <w:b/>
          <w:sz w:val="22"/>
          <w:szCs w:val="22"/>
        </w:rPr>
        <w:t xml:space="preserve"> de </w:t>
      </w:r>
      <w:r w:rsidR="00FF730D">
        <w:rPr>
          <w:rFonts w:ascii="Century Gothic" w:hAnsi="Century Gothic"/>
          <w:b/>
          <w:sz w:val="22"/>
          <w:szCs w:val="22"/>
        </w:rPr>
        <w:t>novembro</w:t>
      </w:r>
      <w:r w:rsidRPr="00BC282B">
        <w:rPr>
          <w:rFonts w:ascii="Century Gothic" w:hAnsi="Century Gothic"/>
          <w:b/>
          <w:sz w:val="22"/>
          <w:szCs w:val="22"/>
        </w:rPr>
        <w:t xml:space="preserve"> de 20</w:t>
      </w:r>
      <w:r>
        <w:rPr>
          <w:rFonts w:ascii="Century Gothic" w:hAnsi="Century Gothic"/>
          <w:b/>
          <w:sz w:val="22"/>
          <w:szCs w:val="22"/>
        </w:rPr>
        <w:t>20</w:t>
      </w:r>
      <w:r w:rsidRPr="00BC282B">
        <w:rPr>
          <w:rFonts w:ascii="Century Gothic" w:hAnsi="Century Gothic"/>
          <w:sz w:val="22"/>
          <w:szCs w:val="22"/>
        </w:rPr>
        <w:t>, através de e-mail para as empresas participantes</w:t>
      </w:r>
      <w:r w:rsidR="00E1188E">
        <w:rPr>
          <w:rFonts w:ascii="Century Gothic" w:hAnsi="Century Gothic"/>
          <w:sz w:val="22"/>
          <w:szCs w:val="22"/>
        </w:rPr>
        <w:t xml:space="preserve"> e divulgação no site da Fi South America</w:t>
      </w:r>
      <w:r w:rsidRPr="00BC282B">
        <w:rPr>
          <w:rFonts w:ascii="Century Gothic" w:hAnsi="Century Gothic"/>
          <w:sz w:val="22"/>
          <w:szCs w:val="22"/>
        </w:rPr>
        <w:t>. Os ganhadores – primeiro, segundo e terceiro colocados - somente serão anunciados na premiação oficial, que será realizado no dia</w:t>
      </w:r>
      <w:r w:rsidRPr="00BC282B">
        <w:rPr>
          <w:rFonts w:ascii="Century Gothic" w:hAnsi="Century Gothic"/>
          <w:color w:val="FF0000"/>
          <w:sz w:val="22"/>
          <w:szCs w:val="22"/>
        </w:rPr>
        <w:t xml:space="preserve"> </w:t>
      </w:r>
      <w:r w:rsidR="00E1188E">
        <w:rPr>
          <w:rFonts w:ascii="Century Gothic" w:hAnsi="Century Gothic"/>
          <w:b/>
          <w:sz w:val="22"/>
          <w:szCs w:val="22"/>
        </w:rPr>
        <w:t>24</w:t>
      </w:r>
      <w:r w:rsidRPr="00BC282B">
        <w:rPr>
          <w:rFonts w:ascii="Century Gothic" w:hAnsi="Century Gothic"/>
          <w:b/>
          <w:sz w:val="22"/>
          <w:szCs w:val="22"/>
        </w:rPr>
        <w:t xml:space="preserve"> de </w:t>
      </w:r>
      <w:r w:rsidR="00E1188E">
        <w:rPr>
          <w:rFonts w:ascii="Century Gothic" w:hAnsi="Century Gothic"/>
          <w:b/>
          <w:sz w:val="22"/>
          <w:szCs w:val="22"/>
        </w:rPr>
        <w:t>novembro</w:t>
      </w:r>
      <w:r w:rsidRPr="00BC282B">
        <w:rPr>
          <w:rFonts w:ascii="Century Gothic" w:hAnsi="Century Gothic"/>
          <w:b/>
          <w:sz w:val="22"/>
          <w:szCs w:val="22"/>
        </w:rPr>
        <w:t xml:space="preserve"> de 20</w:t>
      </w:r>
      <w:r>
        <w:rPr>
          <w:rFonts w:ascii="Century Gothic" w:hAnsi="Century Gothic"/>
          <w:b/>
          <w:sz w:val="22"/>
          <w:szCs w:val="22"/>
        </w:rPr>
        <w:t>20</w:t>
      </w:r>
      <w:r w:rsidRPr="00BC282B">
        <w:rPr>
          <w:rFonts w:ascii="Century Gothic" w:hAnsi="Century Gothic"/>
          <w:b/>
          <w:sz w:val="22"/>
          <w:szCs w:val="22"/>
        </w:rPr>
        <w:t>.</w:t>
      </w:r>
    </w:p>
    <w:p w14:paraId="136C5BC1" w14:textId="77777777" w:rsidR="002D4D60" w:rsidRPr="00DC0B9E" w:rsidRDefault="002D4D60" w:rsidP="002D4D60">
      <w:pPr>
        <w:spacing w:after="120" w:line="276" w:lineRule="auto"/>
        <w:jc w:val="both"/>
        <w:rPr>
          <w:rFonts w:ascii="Century Gothic" w:hAnsi="Century Gothic"/>
        </w:rPr>
      </w:pPr>
    </w:p>
    <w:p w14:paraId="3F08BCFA" w14:textId="77777777" w:rsidR="002D4D60" w:rsidRPr="00D678D1" w:rsidRDefault="002D4D60" w:rsidP="002D4D60">
      <w:pPr>
        <w:pStyle w:val="PargrafodaLista"/>
        <w:numPr>
          <w:ilvl w:val="0"/>
          <w:numId w:val="1"/>
        </w:numPr>
        <w:spacing w:after="120" w:line="276" w:lineRule="auto"/>
        <w:ind w:left="714" w:hanging="357"/>
        <w:contextualSpacing w:val="0"/>
        <w:jc w:val="both"/>
        <w:rPr>
          <w:rFonts w:ascii="Century Gothic" w:hAnsi="Century Gothic"/>
          <w:b/>
        </w:rPr>
      </w:pPr>
      <w:r w:rsidRPr="00D678D1">
        <w:rPr>
          <w:rFonts w:ascii="Century Gothic" w:hAnsi="Century Gothic"/>
          <w:b/>
        </w:rPr>
        <w:t>PREMIAÇÃO</w:t>
      </w:r>
    </w:p>
    <w:p w14:paraId="4D468FB2" w14:textId="3F135770" w:rsidR="002D4D60" w:rsidRPr="00BC282B" w:rsidRDefault="002D4D60" w:rsidP="002D4D60">
      <w:pPr>
        <w:spacing w:after="200" w:line="276" w:lineRule="auto"/>
        <w:contextualSpacing/>
        <w:jc w:val="both"/>
        <w:rPr>
          <w:rFonts w:ascii="Century Gothic" w:eastAsia="Calibri" w:hAnsi="Century Gothic" w:cs="Calibri"/>
          <w:iCs/>
          <w:sz w:val="22"/>
          <w:szCs w:val="22"/>
        </w:rPr>
      </w:pPr>
      <w:r w:rsidRPr="00BC282B">
        <w:rPr>
          <w:rFonts w:ascii="Century Gothic" w:eastAsia="Calibri" w:hAnsi="Century Gothic" w:cs="Calibri"/>
          <w:iCs/>
          <w:sz w:val="22"/>
          <w:szCs w:val="22"/>
        </w:rPr>
        <w:t xml:space="preserve"> As cinco empresas finalistas e as três ganhadoras, de cada categoria, serão mencionadas em </w:t>
      </w:r>
      <w:r w:rsidR="00E1188E">
        <w:rPr>
          <w:rFonts w:ascii="Century Gothic" w:eastAsia="Calibri" w:hAnsi="Century Gothic" w:cs="Calibri"/>
          <w:iCs/>
          <w:sz w:val="22"/>
          <w:szCs w:val="22"/>
        </w:rPr>
        <w:t>na cerimônia de premiação, este ano realizada virtual</w:t>
      </w:r>
      <w:r w:rsidR="006B3EF9">
        <w:rPr>
          <w:rFonts w:ascii="Century Gothic" w:eastAsia="Calibri" w:hAnsi="Century Gothic" w:cs="Calibri"/>
          <w:iCs/>
          <w:sz w:val="22"/>
          <w:szCs w:val="22"/>
        </w:rPr>
        <w:t>mente</w:t>
      </w:r>
      <w:r w:rsidRPr="00BC282B">
        <w:rPr>
          <w:rFonts w:ascii="Century Gothic" w:eastAsia="Calibri" w:hAnsi="Century Gothic" w:cs="Calibri"/>
          <w:iCs/>
          <w:sz w:val="22"/>
          <w:szCs w:val="22"/>
        </w:rPr>
        <w:t xml:space="preserve"> no dia </w:t>
      </w:r>
      <w:r w:rsidR="006B3EF9">
        <w:rPr>
          <w:rFonts w:ascii="Century Gothic" w:eastAsia="Calibri" w:hAnsi="Century Gothic" w:cs="Calibri"/>
          <w:b/>
          <w:iCs/>
          <w:sz w:val="22"/>
          <w:szCs w:val="22"/>
        </w:rPr>
        <w:t>24</w:t>
      </w:r>
      <w:r w:rsidRPr="00BC282B">
        <w:rPr>
          <w:rFonts w:ascii="Century Gothic" w:eastAsia="Calibri" w:hAnsi="Century Gothic" w:cs="Calibri"/>
          <w:b/>
          <w:iCs/>
          <w:sz w:val="22"/>
          <w:szCs w:val="22"/>
        </w:rPr>
        <w:t xml:space="preserve"> de </w:t>
      </w:r>
      <w:r w:rsidR="006B3EF9">
        <w:rPr>
          <w:rFonts w:ascii="Century Gothic" w:eastAsia="Calibri" w:hAnsi="Century Gothic" w:cs="Calibri"/>
          <w:b/>
          <w:iCs/>
          <w:sz w:val="22"/>
          <w:szCs w:val="22"/>
        </w:rPr>
        <w:t>novembro</w:t>
      </w:r>
      <w:r w:rsidRPr="00BC282B">
        <w:rPr>
          <w:rFonts w:ascii="Century Gothic" w:eastAsia="Calibri" w:hAnsi="Century Gothic" w:cs="Calibri"/>
          <w:b/>
          <w:iCs/>
          <w:sz w:val="22"/>
          <w:szCs w:val="22"/>
        </w:rPr>
        <w:t xml:space="preserve"> de 20</w:t>
      </w:r>
      <w:r>
        <w:rPr>
          <w:rFonts w:ascii="Century Gothic" w:eastAsia="Calibri" w:hAnsi="Century Gothic" w:cs="Calibri"/>
          <w:b/>
          <w:iCs/>
          <w:sz w:val="22"/>
          <w:szCs w:val="22"/>
        </w:rPr>
        <w:t>20</w:t>
      </w:r>
      <w:r w:rsidRPr="00BC282B">
        <w:rPr>
          <w:rFonts w:ascii="Century Gothic" w:eastAsia="Calibri" w:hAnsi="Century Gothic" w:cs="Calibri"/>
          <w:iCs/>
          <w:sz w:val="22"/>
          <w:szCs w:val="22"/>
        </w:rPr>
        <w:t>.</w:t>
      </w:r>
    </w:p>
    <w:p w14:paraId="27038771" w14:textId="77777777" w:rsidR="002D4D60" w:rsidRPr="00BC282B" w:rsidRDefault="002D4D60" w:rsidP="002D4D60">
      <w:pPr>
        <w:spacing w:after="200" w:line="276" w:lineRule="auto"/>
        <w:contextualSpacing/>
        <w:jc w:val="both"/>
        <w:rPr>
          <w:rFonts w:ascii="Century Gothic" w:eastAsia="Calibri" w:hAnsi="Century Gothic" w:cs="Calibri"/>
          <w:iCs/>
          <w:sz w:val="22"/>
          <w:szCs w:val="22"/>
        </w:rPr>
      </w:pPr>
      <w:r w:rsidRPr="00BC282B">
        <w:rPr>
          <w:rFonts w:ascii="Century Gothic" w:eastAsia="Calibri" w:hAnsi="Century Gothic" w:cs="Calibri"/>
          <w:iCs/>
          <w:sz w:val="22"/>
          <w:szCs w:val="22"/>
        </w:rPr>
        <w:t xml:space="preserve"> Todas as empresas inscritas podem participar.</w:t>
      </w:r>
    </w:p>
    <w:p w14:paraId="53AB1FD2" w14:textId="5B2118D1" w:rsidR="002D4D60" w:rsidRPr="00BC282B" w:rsidRDefault="002D4D60" w:rsidP="002D4D60">
      <w:pPr>
        <w:spacing w:after="120" w:line="276" w:lineRule="auto"/>
        <w:jc w:val="both"/>
        <w:rPr>
          <w:rFonts w:ascii="Century Gothic" w:eastAsia="Calibri" w:hAnsi="Century Gothic" w:cs="Calibri"/>
          <w:b/>
          <w:i/>
          <w:sz w:val="22"/>
          <w:szCs w:val="22"/>
        </w:rPr>
      </w:pPr>
      <w:r w:rsidRPr="00BC282B">
        <w:rPr>
          <w:rFonts w:ascii="Century Gothic" w:eastAsia="Calibri" w:hAnsi="Century Gothic" w:cs="Calibri"/>
          <w:sz w:val="22"/>
          <w:szCs w:val="22"/>
        </w:rPr>
        <w:t xml:space="preserve">As empresas ganhadoras obterão os seguintes títulos para a sua categoria: </w:t>
      </w:r>
      <w:r w:rsidRPr="00BC282B">
        <w:rPr>
          <w:rFonts w:ascii="Century Gothic" w:eastAsia="Calibri" w:hAnsi="Century Gothic" w:cs="Calibri"/>
          <w:b/>
          <w:sz w:val="22"/>
          <w:szCs w:val="22"/>
        </w:rPr>
        <w:t xml:space="preserve">“1º lugar </w:t>
      </w:r>
      <w:r w:rsidRPr="00BC282B">
        <w:rPr>
          <w:rFonts w:ascii="Century Gothic" w:eastAsia="Calibri" w:hAnsi="Century Gothic" w:cs="Calibri"/>
          <w:b/>
          <w:i/>
          <w:sz w:val="22"/>
          <w:szCs w:val="22"/>
        </w:rPr>
        <w:t>do Fi Innovation Awards 20</w:t>
      </w:r>
      <w:r>
        <w:rPr>
          <w:rFonts w:ascii="Century Gothic" w:eastAsia="Calibri" w:hAnsi="Century Gothic" w:cs="Calibri"/>
          <w:b/>
          <w:i/>
          <w:sz w:val="22"/>
          <w:szCs w:val="22"/>
        </w:rPr>
        <w:t>20</w:t>
      </w:r>
      <w:r w:rsidRPr="00BC282B">
        <w:rPr>
          <w:rFonts w:ascii="Century Gothic" w:eastAsia="Calibri" w:hAnsi="Century Gothic" w:cs="Calibri"/>
          <w:sz w:val="22"/>
          <w:szCs w:val="22"/>
        </w:rPr>
        <w:t xml:space="preserve">“, </w:t>
      </w:r>
      <w:r w:rsidRPr="00BC282B">
        <w:rPr>
          <w:rFonts w:ascii="Century Gothic" w:eastAsia="Calibri" w:hAnsi="Century Gothic" w:cs="Calibri"/>
          <w:b/>
          <w:sz w:val="22"/>
          <w:szCs w:val="22"/>
        </w:rPr>
        <w:t xml:space="preserve">“2º lugar </w:t>
      </w:r>
      <w:r w:rsidRPr="00BC282B">
        <w:rPr>
          <w:rFonts w:ascii="Century Gothic" w:eastAsia="Calibri" w:hAnsi="Century Gothic" w:cs="Calibri"/>
          <w:b/>
          <w:i/>
          <w:sz w:val="22"/>
          <w:szCs w:val="22"/>
        </w:rPr>
        <w:t>do Fi Innovation Awards 20</w:t>
      </w:r>
      <w:r>
        <w:rPr>
          <w:rFonts w:ascii="Century Gothic" w:eastAsia="Calibri" w:hAnsi="Century Gothic" w:cs="Calibri"/>
          <w:b/>
          <w:i/>
          <w:sz w:val="22"/>
          <w:szCs w:val="22"/>
        </w:rPr>
        <w:t>20</w:t>
      </w:r>
      <w:r w:rsidRPr="00BC282B">
        <w:rPr>
          <w:rFonts w:ascii="Century Gothic" w:eastAsia="Calibri" w:hAnsi="Century Gothic" w:cs="Calibri"/>
          <w:b/>
          <w:i/>
          <w:sz w:val="22"/>
          <w:szCs w:val="22"/>
        </w:rPr>
        <w:t>”</w:t>
      </w:r>
      <w:r w:rsidRPr="00BC282B">
        <w:rPr>
          <w:rFonts w:ascii="Century Gothic" w:eastAsia="Calibri" w:hAnsi="Century Gothic" w:cs="Calibri"/>
          <w:b/>
          <w:sz w:val="22"/>
          <w:szCs w:val="22"/>
        </w:rPr>
        <w:t xml:space="preserve"> e “3º lugar </w:t>
      </w:r>
      <w:r w:rsidRPr="00BC282B">
        <w:rPr>
          <w:rFonts w:ascii="Century Gothic" w:eastAsia="Calibri" w:hAnsi="Century Gothic" w:cs="Calibri"/>
          <w:b/>
          <w:i/>
          <w:sz w:val="22"/>
          <w:szCs w:val="22"/>
        </w:rPr>
        <w:t>do Fi Innovation Awards 20</w:t>
      </w:r>
      <w:r>
        <w:rPr>
          <w:rFonts w:ascii="Century Gothic" w:eastAsia="Calibri" w:hAnsi="Century Gothic" w:cs="Calibri"/>
          <w:b/>
          <w:i/>
          <w:sz w:val="22"/>
          <w:szCs w:val="22"/>
        </w:rPr>
        <w:t>20</w:t>
      </w:r>
      <w:r w:rsidRPr="00BC282B">
        <w:rPr>
          <w:rFonts w:ascii="Century Gothic" w:eastAsia="Calibri" w:hAnsi="Century Gothic" w:cs="Calibri"/>
          <w:b/>
          <w:i/>
          <w:sz w:val="22"/>
          <w:szCs w:val="22"/>
        </w:rPr>
        <w:t>”.</w:t>
      </w:r>
    </w:p>
    <w:p w14:paraId="66F0A8D5" w14:textId="77777777" w:rsidR="002D4D60" w:rsidRPr="00752590" w:rsidRDefault="002D4D60" w:rsidP="002D4D60">
      <w:pPr>
        <w:spacing w:after="120" w:line="276" w:lineRule="auto"/>
        <w:jc w:val="both"/>
        <w:rPr>
          <w:rFonts w:ascii="Century Gothic" w:hAnsi="Century Gothic"/>
          <w:b/>
        </w:rPr>
      </w:pPr>
    </w:p>
    <w:p w14:paraId="3989E2A6" w14:textId="77777777" w:rsidR="002D4D60" w:rsidRPr="00D678D1" w:rsidRDefault="002D4D60" w:rsidP="002D4D60">
      <w:pPr>
        <w:pStyle w:val="PargrafodaLista"/>
        <w:numPr>
          <w:ilvl w:val="0"/>
          <w:numId w:val="1"/>
        </w:numPr>
        <w:spacing w:after="120"/>
        <w:ind w:left="714" w:hanging="357"/>
        <w:contextualSpacing w:val="0"/>
        <w:rPr>
          <w:rFonts w:ascii="Century Gothic" w:hAnsi="Century Gothic"/>
          <w:b/>
        </w:rPr>
      </w:pPr>
      <w:r w:rsidRPr="00296A0C">
        <w:rPr>
          <w:rFonts w:ascii="Century Gothic" w:hAnsi="Century Gothic"/>
          <w:b/>
        </w:rPr>
        <w:t>SELO</w:t>
      </w:r>
    </w:p>
    <w:p w14:paraId="79C8CA06" w14:textId="4018F1A3" w:rsidR="002D4D60" w:rsidRPr="00A051CF" w:rsidRDefault="002D4D60" w:rsidP="002D4D60">
      <w:pPr>
        <w:spacing w:line="276" w:lineRule="auto"/>
        <w:jc w:val="both"/>
        <w:rPr>
          <w:rFonts w:ascii="Century Gothic" w:hAnsi="Century Gothic"/>
          <w:sz w:val="22"/>
          <w:szCs w:val="22"/>
        </w:rPr>
      </w:pPr>
      <w:r w:rsidRPr="00A051CF">
        <w:rPr>
          <w:rFonts w:ascii="Century Gothic" w:hAnsi="Century Gothic"/>
          <w:sz w:val="22"/>
          <w:szCs w:val="22"/>
        </w:rPr>
        <w:lastRenderedPageBreak/>
        <w:t xml:space="preserve"> As empresas ganhadoras do</w:t>
      </w:r>
      <w:r w:rsidRPr="00A051CF">
        <w:rPr>
          <w:rFonts w:ascii="Century Gothic" w:hAnsi="Century Gothic"/>
          <w:i/>
          <w:sz w:val="22"/>
          <w:szCs w:val="22"/>
        </w:rPr>
        <w:t xml:space="preserve"> Fi Innovation Awards 20</w:t>
      </w:r>
      <w:r w:rsidR="006B3EF9">
        <w:rPr>
          <w:rFonts w:ascii="Century Gothic" w:hAnsi="Century Gothic"/>
          <w:i/>
          <w:sz w:val="22"/>
          <w:szCs w:val="22"/>
        </w:rPr>
        <w:t>20</w:t>
      </w:r>
      <w:r w:rsidRPr="00A051CF">
        <w:rPr>
          <w:rFonts w:ascii="Century Gothic" w:hAnsi="Century Gothic"/>
          <w:sz w:val="22"/>
          <w:szCs w:val="22"/>
        </w:rPr>
        <w:t xml:space="preserve"> terão a possibilidade de utilizar o </w:t>
      </w:r>
      <w:r w:rsidRPr="00A051CF">
        <w:rPr>
          <w:rFonts w:ascii="Century Gothic" w:hAnsi="Century Gothic"/>
          <w:i/>
          <w:sz w:val="22"/>
          <w:szCs w:val="22"/>
        </w:rPr>
        <w:t>Selo Fi Innovation Awards</w:t>
      </w:r>
      <w:r w:rsidRPr="00A051CF">
        <w:rPr>
          <w:rFonts w:ascii="Century Gothic" w:hAnsi="Century Gothic"/>
          <w:sz w:val="22"/>
          <w:szCs w:val="22"/>
        </w:rPr>
        <w:t xml:space="preserve"> em todos os seus materiais e veículos de propaganda e comunicação, impressos e/ou eletrônicos, ou mesmo na embalagem dos seus produtos/ ingredientes</w:t>
      </w:r>
      <w:r w:rsidR="0086206E">
        <w:rPr>
          <w:rFonts w:ascii="Century Gothic" w:hAnsi="Century Gothic"/>
          <w:sz w:val="22"/>
          <w:szCs w:val="22"/>
        </w:rPr>
        <w:t xml:space="preserve">, </w:t>
      </w:r>
      <w:r w:rsidRPr="00A051CF">
        <w:rPr>
          <w:rFonts w:ascii="Century Gothic" w:hAnsi="Century Gothic"/>
          <w:sz w:val="22"/>
          <w:szCs w:val="22"/>
        </w:rPr>
        <w:t>perante aprovação da Informa</w:t>
      </w:r>
      <w:r>
        <w:rPr>
          <w:rFonts w:ascii="Century Gothic" w:hAnsi="Century Gothic"/>
          <w:sz w:val="22"/>
          <w:szCs w:val="22"/>
        </w:rPr>
        <w:t xml:space="preserve"> Markets</w:t>
      </w:r>
      <w:r w:rsidRPr="00A051CF">
        <w:rPr>
          <w:rFonts w:ascii="Century Gothic" w:hAnsi="Century Gothic"/>
          <w:sz w:val="22"/>
          <w:szCs w:val="22"/>
        </w:rPr>
        <w:t>.</w:t>
      </w:r>
    </w:p>
    <w:p w14:paraId="26FB5293" w14:textId="7569CC97" w:rsidR="002D4D60" w:rsidRPr="00A051CF" w:rsidRDefault="002D4D60" w:rsidP="002D4D60">
      <w:pPr>
        <w:spacing w:line="276" w:lineRule="auto"/>
        <w:jc w:val="both"/>
        <w:rPr>
          <w:rFonts w:ascii="Century Gothic" w:hAnsi="Century Gothic"/>
          <w:sz w:val="22"/>
          <w:szCs w:val="22"/>
        </w:rPr>
      </w:pPr>
      <w:r w:rsidRPr="00A051CF">
        <w:rPr>
          <w:rFonts w:ascii="Century Gothic" w:hAnsi="Century Gothic"/>
          <w:sz w:val="22"/>
          <w:szCs w:val="22"/>
        </w:rPr>
        <w:t xml:space="preserve"> A Informa</w:t>
      </w:r>
      <w:r>
        <w:rPr>
          <w:rFonts w:ascii="Century Gothic" w:hAnsi="Century Gothic"/>
          <w:sz w:val="22"/>
          <w:szCs w:val="22"/>
        </w:rPr>
        <w:t xml:space="preserve"> Markets</w:t>
      </w:r>
      <w:r w:rsidRPr="00A051CF">
        <w:rPr>
          <w:rFonts w:ascii="Century Gothic" w:hAnsi="Century Gothic"/>
          <w:sz w:val="22"/>
          <w:szCs w:val="22"/>
        </w:rPr>
        <w:t xml:space="preserve"> fornecerá à empresa que teve o seu produto/ ingrediente</w:t>
      </w:r>
      <w:r w:rsidR="0086206E">
        <w:rPr>
          <w:rFonts w:ascii="Century Gothic" w:hAnsi="Century Gothic"/>
          <w:sz w:val="22"/>
          <w:szCs w:val="22"/>
        </w:rPr>
        <w:t xml:space="preserve"> </w:t>
      </w:r>
      <w:r w:rsidRPr="00A051CF">
        <w:rPr>
          <w:rFonts w:ascii="Century Gothic" w:hAnsi="Century Gothic"/>
          <w:sz w:val="22"/>
          <w:szCs w:val="22"/>
        </w:rPr>
        <w:t xml:space="preserve">premiados no concurso, o arquivo do </w:t>
      </w:r>
      <w:r w:rsidRPr="00A051CF">
        <w:rPr>
          <w:rFonts w:ascii="Century Gothic" w:hAnsi="Century Gothic"/>
          <w:i/>
          <w:sz w:val="22"/>
          <w:szCs w:val="22"/>
        </w:rPr>
        <w:t>Selo Fi Innovation Awards</w:t>
      </w:r>
      <w:r w:rsidRPr="00A051CF">
        <w:rPr>
          <w:rFonts w:ascii="Century Gothic" w:hAnsi="Century Gothic"/>
          <w:sz w:val="22"/>
          <w:szCs w:val="22"/>
        </w:rPr>
        <w:t xml:space="preserve"> em alta resolução.</w:t>
      </w:r>
    </w:p>
    <w:p w14:paraId="129B97C3" w14:textId="77777777" w:rsidR="002D4D60" w:rsidRPr="00A051CF" w:rsidRDefault="002D4D60" w:rsidP="002D4D60">
      <w:pPr>
        <w:spacing w:after="120" w:line="276" w:lineRule="auto"/>
        <w:jc w:val="both"/>
        <w:rPr>
          <w:rFonts w:ascii="Century Gothic" w:hAnsi="Century Gothic"/>
          <w:sz w:val="22"/>
          <w:szCs w:val="22"/>
        </w:rPr>
      </w:pPr>
      <w:r w:rsidRPr="00A051CF">
        <w:rPr>
          <w:rFonts w:ascii="Century Gothic" w:hAnsi="Century Gothic"/>
          <w:sz w:val="22"/>
          <w:szCs w:val="22"/>
        </w:rPr>
        <w:t xml:space="preserve"> A responsabilidade da aplicação do </w:t>
      </w:r>
      <w:r w:rsidRPr="00A051CF">
        <w:rPr>
          <w:rFonts w:ascii="Century Gothic" w:hAnsi="Century Gothic"/>
          <w:i/>
          <w:sz w:val="22"/>
          <w:szCs w:val="22"/>
        </w:rPr>
        <w:t>Selo</w:t>
      </w:r>
      <w:r w:rsidRPr="00A051CF">
        <w:rPr>
          <w:rFonts w:ascii="Century Gothic" w:hAnsi="Century Gothic"/>
          <w:sz w:val="22"/>
          <w:szCs w:val="22"/>
        </w:rPr>
        <w:t xml:space="preserve"> é da empresa que ganhou o prêmio, porém deve ter a aprovação do marketing da Informa </w:t>
      </w:r>
      <w:r>
        <w:rPr>
          <w:rFonts w:ascii="Century Gothic" w:hAnsi="Century Gothic"/>
          <w:sz w:val="22"/>
          <w:szCs w:val="22"/>
        </w:rPr>
        <w:t xml:space="preserve">Markets </w:t>
      </w:r>
      <w:r w:rsidRPr="00A051CF">
        <w:rPr>
          <w:rFonts w:ascii="Century Gothic" w:hAnsi="Century Gothic"/>
          <w:sz w:val="22"/>
          <w:szCs w:val="22"/>
        </w:rPr>
        <w:t>por escrito.</w:t>
      </w:r>
    </w:p>
    <w:p w14:paraId="7619DCD1" w14:textId="77777777" w:rsidR="002D4D60" w:rsidRPr="00296A0C" w:rsidRDefault="002D4D60" w:rsidP="002D4D60">
      <w:pPr>
        <w:spacing w:after="120" w:line="276" w:lineRule="auto"/>
        <w:jc w:val="both"/>
        <w:rPr>
          <w:rFonts w:ascii="Century Gothic" w:hAnsi="Century Gothic"/>
          <w:b/>
        </w:rPr>
      </w:pPr>
    </w:p>
    <w:p w14:paraId="59393AFB" w14:textId="77777777" w:rsidR="002D4D60" w:rsidRPr="00296A0C" w:rsidRDefault="002D4D60" w:rsidP="002D4D60">
      <w:pPr>
        <w:pStyle w:val="PargrafodaLista"/>
        <w:numPr>
          <w:ilvl w:val="0"/>
          <w:numId w:val="1"/>
        </w:numPr>
        <w:spacing w:after="120" w:line="276" w:lineRule="auto"/>
        <w:ind w:left="714" w:hanging="357"/>
        <w:contextualSpacing w:val="0"/>
        <w:rPr>
          <w:rFonts w:ascii="Century Gothic" w:hAnsi="Century Gothic"/>
          <w:b/>
        </w:rPr>
      </w:pPr>
      <w:r w:rsidRPr="00296A0C">
        <w:rPr>
          <w:rFonts w:ascii="Century Gothic" w:hAnsi="Century Gothic"/>
          <w:b/>
        </w:rPr>
        <w:t>OBSERVAÇOES IMPORTANTES</w:t>
      </w:r>
    </w:p>
    <w:p w14:paraId="03988F2C" w14:textId="77777777" w:rsidR="002D4D60" w:rsidRPr="00BC282B" w:rsidRDefault="002D4D60" w:rsidP="002D4D60">
      <w:pPr>
        <w:spacing w:line="276" w:lineRule="auto"/>
        <w:jc w:val="both"/>
        <w:rPr>
          <w:rFonts w:ascii="Century Gothic" w:hAnsi="Century Gothic"/>
          <w:sz w:val="22"/>
          <w:szCs w:val="22"/>
        </w:rPr>
      </w:pPr>
      <w:r w:rsidRPr="00BC282B">
        <w:rPr>
          <w:rFonts w:ascii="Century Gothic" w:hAnsi="Century Gothic"/>
          <w:sz w:val="22"/>
          <w:szCs w:val="22"/>
        </w:rPr>
        <w:t>Questões ou aspectos eventualmente não abordados neste Regulamento, que possam gerar dúvidas ou questionamentos por parte das empresas inscritas, desde que as mesmas sejam encaminhadas por escrito, serão avaliadas pelo coordenador técnico da Informa</w:t>
      </w:r>
      <w:r>
        <w:rPr>
          <w:rFonts w:ascii="Century Gothic" w:hAnsi="Century Gothic"/>
          <w:sz w:val="22"/>
          <w:szCs w:val="22"/>
        </w:rPr>
        <w:t xml:space="preserve"> Markets</w:t>
      </w:r>
      <w:r w:rsidRPr="00BC282B">
        <w:rPr>
          <w:rFonts w:ascii="Century Gothic" w:hAnsi="Century Gothic"/>
          <w:sz w:val="22"/>
          <w:szCs w:val="22"/>
        </w:rPr>
        <w:t>.</w:t>
      </w:r>
    </w:p>
    <w:p w14:paraId="0EB93240" w14:textId="77777777" w:rsidR="002D4D60" w:rsidRDefault="002D4D60" w:rsidP="002D4D60">
      <w:pPr>
        <w:spacing w:line="276" w:lineRule="auto"/>
        <w:jc w:val="both"/>
        <w:rPr>
          <w:rFonts w:ascii="Century Gothic" w:hAnsi="Century Gothic"/>
        </w:rPr>
      </w:pPr>
    </w:p>
    <w:p w14:paraId="1B0AA4F5" w14:textId="77777777" w:rsidR="00A51456" w:rsidRDefault="00A51456"/>
    <w:sectPr w:rsidR="00A51456" w:rsidSect="00E44C3B">
      <w:headerReference w:type="even" r:id="rId13"/>
      <w:headerReference w:type="default" r:id="rId14"/>
      <w:footerReference w:type="even" r:id="rId15"/>
      <w:footerReference w:type="default" r:id="rId16"/>
      <w:headerReference w:type="first" r:id="rId17"/>
      <w:footerReference w:type="first" r:id="rId18"/>
      <w:pgSz w:w="11900" w:h="16840"/>
      <w:pgMar w:top="568" w:right="1410"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DCC87" w14:textId="77777777" w:rsidR="00E44C3B" w:rsidRDefault="00E44C3B" w:rsidP="002D4D60">
      <w:r>
        <w:separator/>
      </w:r>
    </w:p>
  </w:endnote>
  <w:endnote w:type="continuationSeparator" w:id="0">
    <w:p w14:paraId="63F773BF" w14:textId="77777777" w:rsidR="00E44C3B" w:rsidRDefault="00E44C3B" w:rsidP="002D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4B5C" w14:textId="77777777" w:rsidR="00E44C3B" w:rsidRDefault="00E44C3B" w:rsidP="00E44C3B">
    <w:pPr>
      <w:pStyle w:val="Rodap"/>
      <w:framePr w:wrap="around" w:vAnchor="text" w:hAnchor="margin" w:xAlign="outside" w:y="1"/>
      <w:rPr>
        <w:rStyle w:val="Nmerodepgina"/>
      </w:rPr>
    </w:pPr>
    <w:r>
      <w:rPr>
        <w:noProof/>
        <w:lang w:val="en-US"/>
      </w:rPr>
      <mc:AlternateContent>
        <mc:Choice Requires="wps">
          <w:drawing>
            <wp:anchor distT="0" distB="0" distL="114300" distR="114300" simplePos="0" relativeHeight="251660288" behindDoc="0" locked="0" layoutInCell="0" allowOverlap="1" wp14:anchorId="33C06E34" wp14:editId="7850A01F">
              <wp:simplePos x="0" y="0"/>
              <wp:positionH relativeFrom="page">
                <wp:posOffset>0</wp:posOffset>
              </wp:positionH>
              <wp:positionV relativeFrom="page">
                <wp:posOffset>10236200</wp:posOffset>
              </wp:positionV>
              <wp:extent cx="7556500" cy="266700"/>
              <wp:effectExtent l="0" t="0" r="0" b="0"/>
              <wp:wrapNone/>
              <wp:docPr id="2" name="MSIPCMfe5c4b768244cf25befd90c8" descr="{&quot;HashCode&quot;:-1348403003,&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71C97B9E" w14:textId="07D9FCC3" w:rsidR="00E44C3B" w:rsidRPr="00C6715F" w:rsidRDefault="00E44C3B" w:rsidP="00E44C3B">
                          <w:pPr>
                            <w:rPr>
                              <w:rFonts w:ascii="Rockwell" w:hAnsi="Rockwell"/>
                              <w:color w:val="0078D7"/>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C06E34" id="_x0000_t202" coordsize="21600,21600" o:spt="202" path="m,l,21600r21600,l21600,xe">
              <v:stroke joinstyle="miter"/>
              <v:path gradientshapeok="t" o:connecttype="rect"/>
            </v:shapetype>
            <v:shape id="MSIPCMfe5c4b768244cf25befd90c8" o:spid="_x0000_s1026" type="#_x0000_t202" alt="{&quot;HashCode&quot;:-1348403003,&quot;Height&quot;:842.0,&quot;Width&quot;:595.0,&quot;Placement&quot;:&quot;Footer&quot;,&quot;Index&quot;:&quot;OddAndEven&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" o:allowincell="f" filled="f" stroked="f" strokeweight=".5pt">
              <v:textbox inset="20pt,0,,0">
                <w:txbxContent>
                  <w:p w14:paraId="71C97B9E" w14:textId="07D9FCC3" w:rsidR="00E44C3B" w:rsidRPr="00C6715F" w:rsidRDefault="00E44C3B" w:rsidP="00E44C3B">
                    <w:pPr>
                      <w:rPr>
                        <w:rFonts w:ascii="Rockwell" w:hAnsi="Rockwell"/>
                        <w:color w:val="0078D7"/>
                        <w:sz w:val="18"/>
                      </w:rPr>
                    </w:pPr>
                  </w:p>
                </w:txbxContent>
              </v:textbox>
              <w10:wrap anchorx="page" anchory="page"/>
            </v:shape>
          </w:pict>
        </mc:Fallback>
      </mc:AlternateContent>
    </w: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0BEAD168" w14:textId="77777777" w:rsidR="00E44C3B" w:rsidRDefault="00E44C3B" w:rsidP="00E44C3B">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59914" w14:textId="77777777" w:rsidR="00E44C3B" w:rsidRDefault="00E44C3B" w:rsidP="00E44C3B">
    <w:pPr>
      <w:pStyle w:val="Rodap"/>
      <w:framePr w:wrap="around" w:vAnchor="text" w:hAnchor="margin" w:xAlign="outside" w:y="1"/>
      <w:rPr>
        <w:rStyle w:val="Nmerodepgina"/>
      </w:rPr>
    </w:pPr>
    <w:r>
      <w:rPr>
        <w:noProof/>
        <w:lang w:val="en-US"/>
      </w:rPr>
      <mc:AlternateContent>
        <mc:Choice Requires="wps">
          <w:drawing>
            <wp:anchor distT="0" distB="0" distL="114300" distR="114300" simplePos="0" relativeHeight="251659264" behindDoc="0" locked="0" layoutInCell="0" allowOverlap="1" wp14:anchorId="481BC04B" wp14:editId="6BACE0F9">
              <wp:simplePos x="0" y="0"/>
              <wp:positionH relativeFrom="page">
                <wp:posOffset>0</wp:posOffset>
              </wp:positionH>
              <wp:positionV relativeFrom="page">
                <wp:posOffset>10236200</wp:posOffset>
              </wp:positionV>
              <wp:extent cx="7556500" cy="266700"/>
              <wp:effectExtent l="0" t="0" r="0" b="0"/>
              <wp:wrapNone/>
              <wp:docPr id="3" name="MSIPCMba2b475494c197f4dc12417f" descr="{&quot;HashCode&quot;:-13484030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txbx>
                      <w:txbxContent>
                        <w:p w14:paraId="42429301" w14:textId="39C85DFB" w:rsidR="00E44C3B" w:rsidRPr="00C6715F" w:rsidRDefault="00E44C3B" w:rsidP="00E44C3B">
                          <w:pPr>
                            <w:rPr>
                              <w:rFonts w:ascii="Rockwell" w:hAnsi="Rockwell" w:cs="Calibri"/>
                              <w:color w:val="0078D7"/>
                              <w:sz w:val="18"/>
                            </w:rPr>
                          </w:pPr>
                          <w:r>
                            <w:rPr>
                              <w:rFonts w:ascii="Rockwell" w:hAnsi="Rockwell" w:cs="Calibri"/>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1BC04B" id="_x0000_t202" coordsize="21600,21600" o:spt="202" path="m,l,21600r21600,l21600,xe">
              <v:stroke joinstyle="miter"/>
              <v:path gradientshapeok="t" o:connecttype="rect"/>
            </v:shapetype>
            <v:shape id="MSIPCMba2b475494c197f4dc12417f" o:spid="_x0000_s1027" type="#_x0000_t202" alt="{&quot;HashCode&quot;:-134840300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" o:allowincell="f" filled="f" stroked="f" strokeweight=".5pt">
              <v:textbox inset="20pt,0,,0">
                <w:txbxContent>
                  <w:p w14:paraId="42429301" w14:textId="39C85DFB" w:rsidR="00E44C3B" w:rsidRPr="00C6715F" w:rsidRDefault="00E44C3B" w:rsidP="00E44C3B">
                    <w:pPr>
                      <w:rPr>
                        <w:rFonts w:ascii="Rockwell" w:hAnsi="Rockwell" w:cs="Calibri"/>
                        <w:color w:val="0078D7"/>
                        <w:sz w:val="18"/>
                      </w:rPr>
                    </w:pPr>
                    <w:r>
                      <w:rPr>
                        <w:rFonts w:ascii="Rockwell" w:hAnsi="Rockwell" w:cs="Calibri"/>
                        <w:color w:val="0078D7"/>
                        <w:sz w:val="18"/>
                      </w:rPr>
                      <w:t>Information Classification: General</w:t>
                    </w:r>
                  </w:p>
                </w:txbxContent>
              </v:textbox>
              <w10:wrap anchorx="page" anchory="page"/>
            </v:shape>
          </w:pict>
        </mc:Fallback>
      </mc:AlternateContent>
    </w:r>
    <w:r>
      <w:rPr>
        <w:rStyle w:val="Nmerodepgina"/>
      </w:rPr>
      <w:fldChar w:fldCharType="begin"/>
    </w:r>
    <w:r>
      <w:rPr>
        <w:rStyle w:val="Nmerodepgina"/>
      </w:rPr>
      <w:instrText xml:space="preserve">PAGE  </w:instrText>
    </w:r>
    <w:r>
      <w:rPr>
        <w:rStyle w:val="Nmerodepgina"/>
      </w:rPr>
      <w:fldChar w:fldCharType="separate"/>
    </w:r>
    <w:r w:rsidR="00C168BE">
      <w:rPr>
        <w:rStyle w:val="Nmerodepgina"/>
        <w:noProof/>
      </w:rPr>
      <w:t>3</w:t>
    </w:r>
    <w:r>
      <w:rPr>
        <w:rStyle w:val="Nmerodepgina"/>
      </w:rPr>
      <w:fldChar w:fldCharType="end"/>
    </w:r>
  </w:p>
  <w:p w14:paraId="4DAE8149" w14:textId="77777777" w:rsidR="00E44C3B" w:rsidRDefault="00E44C3B" w:rsidP="00E44C3B">
    <w:pPr>
      <w:pStyle w:val="Rodap"/>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63AC" w14:textId="77777777" w:rsidR="0040018F" w:rsidRDefault="0040018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9F6A9" w14:textId="77777777" w:rsidR="00E44C3B" w:rsidRDefault="00E44C3B" w:rsidP="002D4D60">
      <w:r>
        <w:separator/>
      </w:r>
    </w:p>
  </w:footnote>
  <w:footnote w:type="continuationSeparator" w:id="0">
    <w:p w14:paraId="0874147A" w14:textId="77777777" w:rsidR="00E44C3B" w:rsidRDefault="00E44C3B" w:rsidP="002D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1B1D5" w14:textId="77777777" w:rsidR="0040018F" w:rsidRDefault="0040018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AA47" w14:textId="1DCCAA1E" w:rsidR="00E44C3B" w:rsidRDefault="00E44C3B" w:rsidP="00E44C3B">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B7BD" w14:textId="77777777" w:rsidR="0040018F" w:rsidRDefault="0040018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C0C"/>
    <w:multiLevelType w:val="hybridMultilevel"/>
    <w:tmpl w:val="6FEC1FA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E3A6CC7"/>
    <w:multiLevelType w:val="hybridMultilevel"/>
    <w:tmpl w:val="1E70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60DE7"/>
    <w:multiLevelType w:val="hybridMultilevel"/>
    <w:tmpl w:val="EB0E3560"/>
    <w:lvl w:ilvl="0" w:tplc="1E6ED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727CB"/>
    <w:multiLevelType w:val="multilevel"/>
    <w:tmpl w:val="E1FABAE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 w15:restartNumberingAfterBreak="0">
    <w:nsid w:val="16975242"/>
    <w:multiLevelType w:val="hybridMultilevel"/>
    <w:tmpl w:val="957E9850"/>
    <w:lvl w:ilvl="0" w:tplc="0416000F">
      <w:start w:val="1"/>
      <w:numFmt w:val="decimal"/>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6F908E5"/>
    <w:multiLevelType w:val="hybridMultilevel"/>
    <w:tmpl w:val="277C20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49625B"/>
    <w:multiLevelType w:val="hybridMultilevel"/>
    <w:tmpl w:val="1348FF7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7" w15:restartNumberingAfterBreak="0">
    <w:nsid w:val="18DC5405"/>
    <w:multiLevelType w:val="multilevel"/>
    <w:tmpl w:val="277C209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AC082A"/>
    <w:multiLevelType w:val="hybridMultilevel"/>
    <w:tmpl w:val="AB66F51E"/>
    <w:lvl w:ilvl="0" w:tplc="04160001">
      <w:start w:val="1"/>
      <w:numFmt w:val="bullet"/>
      <w:lvlText w:val=""/>
      <w:lvlJc w:val="left"/>
      <w:pPr>
        <w:ind w:left="975" w:hanging="360"/>
      </w:pPr>
      <w:rPr>
        <w:rFonts w:ascii="Symbol" w:hAnsi="Symbol" w:hint="default"/>
      </w:rPr>
    </w:lvl>
    <w:lvl w:ilvl="1" w:tplc="04160003" w:tentative="1">
      <w:start w:val="1"/>
      <w:numFmt w:val="bullet"/>
      <w:lvlText w:val="o"/>
      <w:lvlJc w:val="left"/>
      <w:pPr>
        <w:ind w:left="1695" w:hanging="360"/>
      </w:pPr>
      <w:rPr>
        <w:rFonts w:ascii="Courier New" w:hAnsi="Courier New" w:cs="Courier New" w:hint="default"/>
      </w:rPr>
    </w:lvl>
    <w:lvl w:ilvl="2" w:tplc="04160005" w:tentative="1">
      <w:start w:val="1"/>
      <w:numFmt w:val="bullet"/>
      <w:lvlText w:val=""/>
      <w:lvlJc w:val="left"/>
      <w:pPr>
        <w:ind w:left="2415" w:hanging="360"/>
      </w:pPr>
      <w:rPr>
        <w:rFonts w:ascii="Wingdings" w:hAnsi="Wingdings" w:hint="default"/>
      </w:rPr>
    </w:lvl>
    <w:lvl w:ilvl="3" w:tplc="04160001" w:tentative="1">
      <w:start w:val="1"/>
      <w:numFmt w:val="bullet"/>
      <w:lvlText w:val=""/>
      <w:lvlJc w:val="left"/>
      <w:pPr>
        <w:ind w:left="3135" w:hanging="360"/>
      </w:pPr>
      <w:rPr>
        <w:rFonts w:ascii="Symbol" w:hAnsi="Symbol" w:hint="default"/>
      </w:rPr>
    </w:lvl>
    <w:lvl w:ilvl="4" w:tplc="04160003" w:tentative="1">
      <w:start w:val="1"/>
      <w:numFmt w:val="bullet"/>
      <w:lvlText w:val="o"/>
      <w:lvlJc w:val="left"/>
      <w:pPr>
        <w:ind w:left="3855" w:hanging="360"/>
      </w:pPr>
      <w:rPr>
        <w:rFonts w:ascii="Courier New" w:hAnsi="Courier New" w:cs="Courier New" w:hint="default"/>
      </w:rPr>
    </w:lvl>
    <w:lvl w:ilvl="5" w:tplc="04160005" w:tentative="1">
      <w:start w:val="1"/>
      <w:numFmt w:val="bullet"/>
      <w:lvlText w:val=""/>
      <w:lvlJc w:val="left"/>
      <w:pPr>
        <w:ind w:left="4575" w:hanging="360"/>
      </w:pPr>
      <w:rPr>
        <w:rFonts w:ascii="Wingdings" w:hAnsi="Wingdings" w:hint="default"/>
      </w:rPr>
    </w:lvl>
    <w:lvl w:ilvl="6" w:tplc="04160001" w:tentative="1">
      <w:start w:val="1"/>
      <w:numFmt w:val="bullet"/>
      <w:lvlText w:val=""/>
      <w:lvlJc w:val="left"/>
      <w:pPr>
        <w:ind w:left="5295" w:hanging="360"/>
      </w:pPr>
      <w:rPr>
        <w:rFonts w:ascii="Symbol" w:hAnsi="Symbol" w:hint="default"/>
      </w:rPr>
    </w:lvl>
    <w:lvl w:ilvl="7" w:tplc="04160003" w:tentative="1">
      <w:start w:val="1"/>
      <w:numFmt w:val="bullet"/>
      <w:lvlText w:val="o"/>
      <w:lvlJc w:val="left"/>
      <w:pPr>
        <w:ind w:left="6015" w:hanging="360"/>
      </w:pPr>
      <w:rPr>
        <w:rFonts w:ascii="Courier New" w:hAnsi="Courier New" w:cs="Courier New" w:hint="default"/>
      </w:rPr>
    </w:lvl>
    <w:lvl w:ilvl="8" w:tplc="04160005" w:tentative="1">
      <w:start w:val="1"/>
      <w:numFmt w:val="bullet"/>
      <w:lvlText w:val=""/>
      <w:lvlJc w:val="left"/>
      <w:pPr>
        <w:ind w:left="6735" w:hanging="360"/>
      </w:pPr>
      <w:rPr>
        <w:rFonts w:ascii="Wingdings" w:hAnsi="Wingdings" w:hint="default"/>
      </w:rPr>
    </w:lvl>
  </w:abstractNum>
  <w:abstractNum w:abstractNumId="9" w15:restartNumberingAfterBreak="0">
    <w:nsid w:val="32286041"/>
    <w:multiLevelType w:val="hybridMultilevel"/>
    <w:tmpl w:val="5FA221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7852D94"/>
    <w:multiLevelType w:val="hybridMultilevel"/>
    <w:tmpl w:val="6AEC7D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084594B"/>
    <w:multiLevelType w:val="hybridMultilevel"/>
    <w:tmpl w:val="69544C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F6E7BD4"/>
    <w:multiLevelType w:val="hybridMultilevel"/>
    <w:tmpl w:val="35E4EDC4"/>
    <w:lvl w:ilvl="0" w:tplc="EDAED650">
      <w:start w:val="8"/>
      <w:numFmt w:val="bullet"/>
      <w:lvlText w:val="-"/>
      <w:lvlJc w:val="left"/>
      <w:pPr>
        <w:ind w:left="720" w:hanging="360"/>
      </w:pPr>
      <w:rPr>
        <w:rFonts w:ascii="Calibri" w:eastAsia="Times New Roman" w:hAnsi="Calibri"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C79B5"/>
    <w:multiLevelType w:val="hybridMultilevel"/>
    <w:tmpl w:val="B0FAE2B0"/>
    <w:lvl w:ilvl="0" w:tplc="305226A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4132838"/>
    <w:multiLevelType w:val="hybridMultilevel"/>
    <w:tmpl w:val="6B1C94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E6E7C08"/>
    <w:multiLevelType w:val="hybridMultilevel"/>
    <w:tmpl w:val="1B388A8C"/>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64F311E3"/>
    <w:multiLevelType w:val="multilevel"/>
    <w:tmpl w:val="E1FABAE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15:restartNumberingAfterBreak="0">
    <w:nsid w:val="67A746CC"/>
    <w:multiLevelType w:val="hybridMultilevel"/>
    <w:tmpl w:val="3EEA20FA"/>
    <w:lvl w:ilvl="0" w:tplc="C2EEB39E">
      <w:start w:val="1"/>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8" w15:restartNumberingAfterBreak="0">
    <w:nsid w:val="6C066157"/>
    <w:multiLevelType w:val="hybridMultilevel"/>
    <w:tmpl w:val="2414631C"/>
    <w:lvl w:ilvl="0" w:tplc="04160001">
      <w:start w:val="1"/>
      <w:numFmt w:val="bullet"/>
      <w:lvlText w:val=""/>
      <w:lvlJc w:val="left"/>
      <w:pPr>
        <w:ind w:left="1065" w:hanging="360"/>
      </w:pPr>
      <w:rPr>
        <w:rFonts w:ascii="Symbol" w:hAnsi="Symbol" w:hint="default"/>
      </w:rPr>
    </w:lvl>
    <w:lvl w:ilvl="1" w:tplc="04160003" w:tentative="1">
      <w:start w:val="1"/>
      <w:numFmt w:val="bullet"/>
      <w:lvlText w:val="o"/>
      <w:lvlJc w:val="left"/>
      <w:pPr>
        <w:ind w:left="1785" w:hanging="360"/>
      </w:pPr>
      <w:rPr>
        <w:rFonts w:ascii="Courier New" w:hAnsi="Courier New" w:cs="Courier New" w:hint="default"/>
      </w:rPr>
    </w:lvl>
    <w:lvl w:ilvl="2" w:tplc="04160005" w:tentative="1">
      <w:start w:val="1"/>
      <w:numFmt w:val="bullet"/>
      <w:lvlText w:val=""/>
      <w:lvlJc w:val="left"/>
      <w:pPr>
        <w:ind w:left="2505" w:hanging="360"/>
      </w:pPr>
      <w:rPr>
        <w:rFonts w:ascii="Wingdings" w:hAnsi="Wingdings" w:hint="default"/>
      </w:rPr>
    </w:lvl>
    <w:lvl w:ilvl="3" w:tplc="04160001" w:tentative="1">
      <w:start w:val="1"/>
      <w:numFmt w:val="bullet"/>
      <w:lvlText w:val=""/>
      <w:lvlJc w:val="left"/>
      <w:pPr>
        <w:ind w:left="3225" w:hanging="360"/>
      </w:pPr>
      <w:rPr>
        <w:rFonts w:ascii="Symbol" w:hAnsi="Symbol" w:hint="default"/>
      </w:rPr>
    </w:lvl>
    <w:lvl w:ilvl="4" w:tplc="04160003" w:tentative="1">
      <w:start w:val="1"/>
      <w:numFmt w:val="bullet"/>
      <w:lvlText w:val="o"/>
      <w:lvlJc w:val="left"/>
      <w:pPr>
        <w:ind w:left="3945" w:hanging="360"/>
      </w:pPr>
      <w:rPr>
        <w:rFonts w:ascii="Courier New" w:hAnsi="Courier New" w:cs="Courier New" w:hint="default"/>
      </w:rPr>
    </w:lvl>
    <w:lvl w:ilvl="5" w:tplc="04160005" w:tentative="1">
      <w:start w:val="1"/>
      <w:numFmt w:val="bullet"/>
      <w:lvlText w:val=""/>
      <w:lvlJc w:val="left"/>
      <w:pPr>
        <w:ind w:left="4665" w:hanging="360"/>
      </w:pPr>
      <w:rPr>
        <w:rFonts w:ascii="Wingdings" w:hAnsi="Wingdings" w:hint="default"/>
      </w:rPr>
    </w:lvl>
    <w:lvl w:ilvl="6" w:tplc="04160001" w:tentative="1">
      <w:start w:val="1"/>
      <w:numFmt w:val="bullet"/>
      <w:lvlText w:val=""/>
      <w:lvlJc w:val="left"/>
      <w:pPr>
        <w:ind w:left="5385" w:hanging="360"/>
      </w:pPr>
      <w:rPr>
        <w:rFonts w:ascii="Symbol" w:hAnsi="Symbol" w:hint="default"/>
      </w:rPr>
    </w:lvl>
    <w:lvl w:ilvl="7" w:tplc="04160003" w:tentative="1">
      <w:start w:val="1"/>
      <w:numFmt w:val="bullet"/>
      <w:lvlText w:val="o"/>
      <w:lvlJc w:val="left"/>
      <w:pPr>
        <w:ind w:left="6105" w:hanging="360"/>
      </w:pPr>
      <w:rPr>
        <w:rFonts w:ascii="Courier New" w:hAnsi="Courier New" w:cs="Courier New" w:hint="default"/>
      </w:rPr>
    </w:lvl>
    <w:lvl w:ilvl="8" w:tplc="04160005" w:tentative="1">
      <w:start w:val="1"/>
      <w:numFmt w:val="bullet"/>
      <w:lvlText w:val=""/>
      <w:lvlJc w:val="left"/>
      <w:pPr>
        <w:ind w:left="6825" w:hanging="360"/>
      </w:pPr>
      <w:rPr>
        <w:rFonts w:ascii="Wingdings" w:hAnsi="Wingdings" w:hint="default"/>
      </w:rPr>
    </w:lvl>
  </w:abstractNum>
  <w:abstractNum w:abstractNumId="19" w15:restartNumberingAfterBreak="0">
    <w:nsid w:val="6C7471E7"/>
    <w:multiLevelType w:val="hybridMultilevel"/>
    <w:tmpl w:val="33C45D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7206A4C"/>
    <w:multiLevelType w:val="hybridMultilevel"/>
    <w:tmpl w:val="01DA4804"/>
    <w:lvl w:ilvl="0" w:tplc="2B720BB0">
      <w:start w:val="1"/>
      <w:numFmt w:val="lowerLetter"/>
      <w:lvlText w:val="%1)"/>
      <w:lvlJc w:val="left"/>
      <w:pPr>
        <w:ind w:left="720" w:hanging="360"/>
      </w:pPr>
      <w:rPr>
        <w:rFonts w:ascii="Calibri" w:eastAsia="Calibri" w:hAnsi="Calibri" w:cs="Times New Roman"/>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2C2ADC"/>
    <w:multiLevelType w:val="hybridMultilevel"/>
    <w:tmpl w:val="1E005D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AE1052"/>
    <w:multiLevelType w:val="hybridMultilevel"/>
    <w:tmpl w:val="1E70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C5E87"/>
    <w:multiLevelType w:val="hybridMultilevel"/>
    <w:tmpl w:val="5DDC5A2E"/>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6"/>
  </w:num>
  <w:num w:numId="2">
    <w:abstractNumId w:val="4"/>
  </w:num>
  <w:num w:numId="3">
    <w:abstractNumId w:val="15"/>
  </w:num>
  <w:num w:numId="4">
    <w:abstractNumId w:val="14"/>
  </w:num>
  <w:num w:numId="5">
    <w:abstractNumId w:val="19"/>
  </w:num>
  <w:num w:numId="6">
    <w:abstractNumId w:val="21"/>
  </w:num>
  <w:num w:numId="7">
    <w:abstractNumId w:val="23"/>
  </w:num>
  <w:num w:numId="8">
    <w:abstractNumId w:val="0"/>
  </w:num>
  <w:num w:numId="9">
    <w:abstractNumId w:val="11"/>
  </w:num>
  <w:num w:numId="10">
    <w:abstractNumId w:val="17"/>
  </w:num>
  <w:num w:numId="11">
    <w:abstractNumId w:val="13"/>
  </w:num>
  <w:num w:numId="12">
    <w:abstractNumId w:val="20"/>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7"/>
  </w:num>
  <w:num w:numId="17">
    <w:abstractNumId w:val="2"/>
  </w:num>
  <w:num w:numId="18">
    <w:abstractNumId w:val="1"/>
  </w:num>
  <w:num w:numId="19">
    <w:abstractNumId w:val="22"/>
  </w:num>
  <w:num w:numId="20">
    <w:abstractNumId w:val="3"/>
  </w:num>
  <w:num w:numId="21">
    <w:abstractNumId w:val="9"/>
  </w:num>
  <w:num w:numId="22">
    <w:abstractNumId w:val="6"/>
  </w:num>
  <w:num w:numId="23">
    <w:abstractNumId w:val="8"/>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60"/>
    <w:rsid w:val="0002541E"/>
    <w:rsid w:val="00057171"/>
    <w:rsid w:val="00065FF6"/>
    <w:rsid w:val="00085653"/>
    <w:rsid w:val="00085A34"/>
    <w:rsid w:val="0009080B"/>
    <w:rsid w:val="000C7B38"/>
    <w:rsid w:val="0011521B"/>
    <w:rsid w:val="00173F4E"/>
    <w:rsid w:val="00192DE6"/>
    <w:rsid w:val="00196940"/>
    <w:rsid w:val="001F0A92"/>
    <w:rsid w:val="002413AD"/>
    <w:rsid w:val="002B3C94"/>
    <w:rsid w:val="002B6786"/>
    <w:rsid w:val="002D4D60"/>
    <w:rsid w:val="002F3B7E"/>
    <w:rsid w:val="00313103"/>
    <w:rsid w:val="003237E3"/>
    <w:rsid w:val="00326152"/>
    <w:rsid w:val="0032769D"/>
    <w:rsid w:val="003C2160"/>
    <w:rsid w:val="003D2900"/>
    <w:rsid w:val="0040018F"/>
    <w:rsid w:val="0046413A"/>
    <w:rsid w:val="00487DDF"/>
    <w:rsid w:val="004C51CA"/>
    <w:rsid w:val="004E11B9"/>
    <w:rsid w:val="004F3890"/>
    <w:rsid w:val="00525E92"/>
    <w:rsid w:val="00534A91"/>
    <w:rsid w:val="00536985"/>
    <w:rsid w:val="0055748E"/>
    <w:rsid w:val="005F734A"/>
    <w:rsid w:val="00600D68"/>
    <w:rsid w:val="00637B68"/>
    <w:rsid w:val="00645DC7"/>
    <w:rsid w:val="00663A51"/>
    <w:rsid w:val="00682EEC"/>
    <w:rsid w:val="006902D5"/>
    <w:rsid w:val="0069280F"/>
    <w:rsid w:val="006B3EF9"/>
    <w:rsid w:val="007221C2"/>
    <w:rsid w:val="00730A56"/>
    <w:rsid w:val="00730B9B"/>
    <w:rsid w:val="0076446C"/>
    <w:rsid w:val="00764E28"/>
    <w:rsid w:val="00775E84"/>
    <w:rsid w:val="00783557"/>
    <w:rsid w:val="00790FC2"/>
    <w:rsid w:val="007F5FB5"/>
    <w:rsid w:val="00822630"/>
    <w:rsid w:val="00843552"/>
    <w:rsid w:val="0086206E"/>
    <w:rsid w:val="00866E32"/>
    <w:rsid w:val="00875BDB"/>
    <w:rsid w:val="008B135B"/>
    <w:rsid w:val="008B3622"/>
    <w:rsid w:val="008B6BBB"/>
    <w:rsid w:val="00915B50"/>
    <w:rsid w:val="00923381"/>
    <w:rsid w:val="00926B5F"/>
    <w:rsid w:val="0095513F"/>
    <w:rsid w:val="00957889"/>
    <w:rsid w:val="00986428"/>
    <w:rsid w:val="009D43EF"/>
    <w:rsid w:val="009E4F81"/>
    <w:rsid w:val="009E66EE"/>
    <w:rsid w:val="00A0526A"/>
    <w:rsid w:val="00A15C03"/>
    <w:rsid w:val="00A43BAA"/>
    <w:rsid w:val="00A4613E"/>
    <w:rsid w:val="00A501D0"/>
    <w:rsid w:val="00A51456"/>
    <w:rsid w:val="00A74684"/>
    <w:rsid w:val="00AD4684"/>
    <w:rsid w:val="00B35CE6"/>
    <w:rsid w:val="00B47061"/>
    <w:rsid w:val="00B55A3C"/>
    <w:rsid w:val="00B63D99"/>
    <w:rsid w:val="00B86EC0"/>
    <w:rsid w:val="00B92973"/>
    <w:rsid w:val="00BE0C19"/>
    <w:rsid w:val="00BF0449"/>
    <w:rsid w:val="00C03A00"/>
    <w:rsid w:val="00C168BE"/>
    <w:rsid w:val="00C36125"/>
    <w:rsid w:val="00C84181"/>
    <w:rsid w:val="00C86FBC"/>
    <w:rsid w:val="00CC3AA8"/>
    <w:rsid w:val="00CD3C8E"/>
    <w:rsid w:val="00CE04B8"/>
    <w:rsid w:val="00D1464F"/>
    <w:rsid w:val="00D538DC"/>
    <w:rsid w:val="00D8055C"/>
    <w:rsid w:val="00DD1930"/>
    <w:rsid w:val="00DE57D3"/>
    <w:rsid w:val="00DF3903"/>
    <w:rsid w:val="00E1188E"/>
    <w:rsid w:val="00E33A68"/>
    <w:rsid w:val="00E44C3B"/>
    <w:rsid w:val="00E837AD"/>
    <w:rsid w:val="00EC04C3"/>
    <w:rsid w:val="00EE139F"/>
    <w:rsid w:val="00F04036"/>
    <w:rsid w:val="00F24726"/>
    <w:rsid w:val="00F256E3"/>
    <w:rsid w:val="00F83814"/>
    <w:rsid w:val="00FD29F5"/>
    <w:rsid w:val="00FE2722"/>
    <w:rsid w:val="00FF45B9"/>
    <w:rsid w:val="00FF730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59EE0B"/>
  <w15:docId w15:val="{A4955A85-B4C8-4EA4-A9BD-784E7A3D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60"/>
    <w:pPr>
      <w:spacing w:after="0" w:line="240"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4D60"/>
    <w:pPr>
      <w:tabs>
        <w:tab w:val="center" w:pos="4320"/>
        <w:tab w:val="right" w:pos="8640"/>
      </w:tabs>
    </w:pPr>
  </w:style>
  <w:style w:type="character" w:customStyle="1" w:styleId="CabealhoChar">
    <w:name w:val="Cabeçalho Char"/>
    <w:basedOn w:val="Fontepargpadro"/>
    <w:link w:val="Cabealho"/>
    <w:uiPriority w:val="99"/>
    <w:rsid w:val="002D4D60"/>
    <w:rPr>
      <w:sz w:val="24"/>
      <w:szCs w:val="24"/>
    </w:rPr>
  </w:style>
  <w:style w:type="paragraph" w:styleId="Rodap">
    <w:name w:val="footer"/>
    <w:basedOn w:val="Normal"/>
    <w:link w:val="RodapChar"/>
    <w:uiPriority w:val="99"/>
    <w:unhideWhenUsed/>
    <w:rsid w:val="002D4D60"/>
    <w:pPr>
      <w:tabs>
        <w:tab w:val="center" w:pos="4320"/>
        <w:tab w:val="right" w:pos="8640"/>
      </w:tabs>
    </w:pPr>
  </w:style>
  <w:style w:type="character" w:customStyle="1" w:styleId="RodapChar">
    <w:name w:val="Rodapé Char"/>
    <w:basedOn w:val="Fontepargpadro"/>
    <w:link w:val="Rodap"/>
    <w:uiPriority w:val="99"/>
    <w:rsid w:val="002D4D60"/>
    <w:rPr>
      <w:sz w:val="24"/>
      <w:szCs w:val="24"/>
    </w:rPr>
  </w:style>
  <w:style w:type="table" w:styleId="Tabelacomgrade">
    <w:name w:val="Table Grid"/>
    <w:basedOn w:val="Tabelanormal"/>
    <w:rsid w:val="002D4D60"/>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2D4D60"/>
    <w:pPr>
      <w:ind w:left="720"/>
      <w:contextualSpacing/>
    </w:pPr>
  </w:style>
  <w:style w:type="character" w:styleId="Hyperlink">
    <w:name w:val="Hyperlink"/>
    <w:uiPriority w:val="99"/>
    <w:rsid w:val="002D4D60"/>
    <w:rPr>
      <w:color w:val="0000FF"/>
      <w:u w:val="single"/>
    </w:rPr>
  </w:style>
  <w:style w:type="character" w:customStyle="1" w:styleId="hps">
    <w:name w:val="hps"/>
    <w:rsid w:val="002D4D60"/>
  </w:style>
  <w:style w:type="table" w:styleId="Tabelaclssica1">
    <w:name w:val="Table Classic 1"/>
    <w:basedOn w:val="Tabelanormal"/>
    <w:rsid w:val="002D4D60"/>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tulo">
    <w:name w:val="Title"/>
    <w:basedOn w:val="Normal"/>
    <w:next w:val="Normal"/>
    <w:link w:val="TtuloChar"/>
    <w:qFormat/>
    <w:rsid w:val="002D4D60"/>
    <w:pPr>
      <w:spacing w:before="240" w:after="60"/>
      <w:jc w:val="center"/>
      <w:outlineLvl w:val="0"/>
    </w:pPr>
    <w:rPr>
      <w:rFonts w:ascii="Cambria" w:eastAsia="Times New Roman" w:hAnsi="Cambria" w:cs="Times New Roman"/>
      <w:b/>
      <w:bCs/>
      <w:kern w:val="28"/>
      <w:sz w:val="32"/>
      <w:szCs w:val="32"/>
    </w:rPr>
  </w:style>
  <w:style w:type="character" w:customStyle="1" w:styleId="TtuloChar">
    <w:name w:val="Título Char"/>
    <w:basedOn w:val="Fontepargpadro"/>
    <w:link w:val="Ttulo"/>
    <w:rsid w:val="002D4D60"/>
    <w:rPr>
      <w:rFonts w:ascii="Cambria" w:eastAsia="Times New Roman" w:hAnsi="Cambria" w:cs="Times New Roman"/>
      <w:b/>
      <w:bCs/>
      <w:kern w:val="28"/>
      <w:sz w:val="32"/>
      <w:szCs w:val="32"/>
    </w:rPr>
  </w:style>
  <w:style w:type="paragraph" w:styleId="Textodebalo">
    <w:name w:val="Balloon Text"/>
    <w:basedOn w:val="Normal"/>
    <w:link w:val="TextodebaloChar"/>
    <w:rsid w:val="002D4D60"/>
    <w:rPr>
      <w:rFonts w:ascii="Lucida Grande" w:eastAsia="Times New Roman" w:hAnsi="Lucida Grande" w:cs="Times New Roman"/>
      <w:sz w:val="18"/>
      <w:szCs w:val="18"/>
      <w:lang w:eastAsia="pt-BR"/>
    </w:rPr>
  </w:style>
  <w:style w:type="character" w:customStyle="1" w:styleId="TextodebaloChar">
    <w:name w:val="Texto de balão Char"/>
    <w:basedOn w:val="Fontepargpadro"/>
    <w:link w:val="Textodebalo"/>
    <w:rsid w:val="002D4D60"/>
    <w:rPr>
      <w:rFonts w:ascii="Lucida Grande" w:eastAsia="Times New Roman" w:hAnsi="Lucida Grande" w:cs="Times New Roman"/>
      <w:sz w:val="18"/>
      <w:szCs w:val="18"/>
      <w:lang w:eastAsia="pt-BR"/>
    </w:rPr>
  </w:style>
  <w:style w:type="character" w:styleId="Refdecomentrio">
    <w:name w:val="annotation reference"/>
    <w:rsid w:val="002D4D60"/>
    <w:rPr>
      <w:sz w:val="18"/>
      <w:szCs w:val="18"/>
    </w:rPr>
  </w:style>
  <w:style w:type="paragraph" w:styleId="Textodecomentrio">
    <w:name w:val="annotation text"/>
    <w:basedOn w:val="Normal"/>
    <w:link w:val="TextodecomentrioChar"/>
    <w:rsid w:val="002D4D60"/>
    <w:rPr>
      <w:rFonts w:ascii="Times New Roman" w:eastAsia="Times New Roman" w:hAnsi="Times New Roman" w:cs="Times New Roman"/>
      <w:lang w:eastAsia="pt-BR"/>
    </w:rPr>
  </w:style>
  <w:style w:type="character" w:customStyle="1" w:styleId="TextodecomentrioChar">
    <w:name w:val="Texto de comentário Char"/>
    <w:basedOn w:val="Fontepargpadro"/>
    <w:link w:val="Textodecomentrio"/>
    <w:rsid w:val="002D4D60"/>
    <w:rPr>
      <w:rFonts w:ascii="Times New Roman" w:eastAsia="Times New Roman" w:hAnsi="Times New Roman" w:cs="Times New Roman"/>
      <w:sz w:val="24"/>
      <w:szCs w:val="24"/>
      <w:lang w:eastAsia="pt-BR"/>
    </w:rPr>
  </w:style>
  <w:style w:type="paragraph" w:styleId="Assuntodocomentrio">
    <w:name w:val="annotation subject"/>
    <w:basedOn w:val="Textodecomentrio"/>
    <w:next w:val="Textodecomentrio"/>
    <w:link w:val="AssuntodocomentrioChar"/>
    <w:rsid w:val="002D4D60"/>
    <w:rPr>
      <w:b/>
      <w:bCs/>
    </w:rPr>
  </w:style>
  <w:style w:type="character" w:customStyle="1" w:styleId="AssuntodocomentrioChar">
    <w:name w:val="Assunto do comentário Char"/>
    <w:basedOn w:val="TextodecomentrioChar"/>
    <w:link w:val="Assuntodocomentrio"/>
    <w:rsid w:val="002D4D60"/>
    <w:rPr>
      <w:rFonts w:ascii="Times New Roman" w:eastAsia="Times New Roman" w:hAnsi="Times New Roman" w:cs="Times New Roman"/>
      <w:b/>
      <w:bCs/>
      <w:sz w:val="24"/>
      <w:szCs w:val="24"/>
      <w:lang w:eastAsia="pt-BR"/>
    </w:rPr>
  </w:style>
  <w:style w:type="character" w:styleId="HiperlinkVisitado">
    <w:name w:val="FollowedHyperlink"/>
    <w:basedOn w:val="Fontepargpadro"/>
    <w:rsid w:val="002D4D60"/>
    <w:rPr>
      <w:color w:val="954F72" w:themeColor="followedHyperlink"/>
      <w:u w:val="single"/>
    </w:rPr>
  </w:style>
  <w:style w:type="character" w:styleId="Nmerodepgina">
    <w:name w:val="page number"/>
    <w:basedOn w:val="Fontepargpadro"/>
    <w:rsid w:val="002D4D60"/>
  </w:style>
  <w:style w:type="character" w:customStyle="1" w:styleId="MenoPendente1">
    <w:name w:val="Menção Pendente1"/>
    <w:basedOn w:val="Fontepargpadro"/>
    <w:uiPriority w:val="99"/>
    <w:semiHidden/>
    <w:unhideWhenUsed/>
    <w:rsid w:val="002D4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438433">
      <w:bodyDiv w:val="1"/>
      <w:marLeft w:val="0"/>
      <w:marRight w:val="0"/>
      <w:marTop w:val="0"/>
      <w:marBottom w:val="0"/>
      <w:divBdr>
        <w:top w:val="none" w:sz="0" w:space="0" w:color="auto"/>
        <w:left w:val="none" w:sz="0" w:space="0" w:color="auto"/>
        <w:bottom w:val="none" w:sz="0" w:space="0" w:color="auto"/>
        <w:right w:val="none" w:sz="0" w:space="0" w:color="auto"/>
      </w:divBdr>
      <w:divsChild>
        <w:div w:id="388769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fisa@inform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fi-events.com.br"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08521C0E11D4B9F1C49A243A76E82" ma:contentTypeVersion="13" ma:contentTypeDescription="Create a new document." ma:contentTypeScope="" ma:versionID="3b64ccecd7e669a3bd2b637e1ad81bf8">
  <xsd:schema xmlns:xsd="http://www.w3.org/2001/XMLSchema" xmlns:xs="http://www.w3.org/2001/XMLSchema" xmlns:p="http://schemas.microsoft.com/office/2006/metadata/properties" xmlns:ns3="12149e2c-c59b-4878-b8c0-8d013d2a1ce4" xmlns:ns4="a9e7b266-8382-4e43-a58f-0d81e7d5e259" targetNamespace="http://schemas.microsoft.com/office/2006/metadata/properties" ma:root="true" ma:fieldsID="130386c97d2110e5d756fb049a1bdc5f" ns3:_="" ns4:_="">
    <xsd:import namespace="12149e2c-c59b-4878-b8c0-8d013d2a1ce4"/>
    <xsd:import namespace="a9e7b266-8382-4e43-a58f-0d81e7d5e2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49e2c-c59b-4878-b8c0-8d013d2a1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7b266-8382-4e43-a58f-0d81e7d5e2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73421-4555-4171-B0BF-9913FBAFA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49e2c-c59b-4878-b8c0-8d013d2a1ce4"/>
    <ds:schemaRef ds:uri="a9e7b266-8382-4e43-a58f-0d81e7d5e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944537-48EB-42F4-A30E-497F8095915D}">
  <ds:schemaRefs>
    <ds:schemaRef ds:uri="http://schemas.microsoft.com/sharepoint/v3/contenttype/forms"/>
  </ds:schemaRefs>
</ds:datastoreItem>
</file>

<file path=customXml/itemProps3.xml><?xml version="1.0" encoding="utf-8"?>
<ds:datastoreItem xmlns:ds="http://schemas.openxmlformats.org/officeDocument/2006/customXml" ds:itemID="{4A9EBA6E-68E1-4475-BDB1-3BB11A984B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2242</Words>
  <Characters>12112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Juliana</dc:creator>
  <cp:keywords/>
  <dc:description/>
  <cp:lastModifiedBy>do Nascimento Vergilio, Karina</cp:lastModifiedBy>
  <cp:revision>2</cp:revision>
  <dcterms:created xsi:type="dcterms:W3CDTF">2020-11-03T12:43:00Z</dcterms:created>
  <dcterms:modified xsi:type="dcterms:W3CDTF">2020-11-03T12:43:00Z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Juliana.Ventura@informa.com</vt:lpwstr>
  </property>
  <property fmtid="{D5CDD505-2E9C-101B-9397-08002B2CF9AE}" pid="5" name="MSIP_Label_181c070e-054b-4d1c-ba4c-fc70b099192e_SetDate">
    <vt:lpwstr>2020-04-02T19:19:15.3246692Z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1e336c35-ed7b-4682-9375-fd49d10e2f6f</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Juliana.Ventura@informa.com</vt:lpwstr>
  </property>
  <property fmtid="{D5CDD505-2E9C-101B-9397-08002B2CF9AE}" pid="13" name="MSIP_Label_2bbab825-a111-45e4-86a1-18cee0005896_SetDate">
    <vt:lpwstr>2020-04-02T19:19:15.3246692Z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1e336c35-ed7b-4682-9375-fd49d10e2f6f</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y fmtid="{D5CDD505-2E9C-101B-9397-08002B2CF9AE}" pid="20" name="ContentTypeId">
    <vt:lpwstr>0x0101002C808521C0E11D4B9F1C49A243A76E82</vt:lpwstr>
  </property>
</Properties>
</file>